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C8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4C05" w:rsidRPr="00C40ED2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0ED2">
        <w:rPr>
          <w:rFonts w:ascii="Times New Roman" w:hAnsi="Times New Roman" w:cs="Times New Roman"/>
          <w:sz w:val="28"/>
          <w:szCs w:val="28"/>
        </w:rPr>
        <w:t>Форма 1</w:t>
      </w: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69"/>
      <w:bookmarkEnd w:id="1"/>
      <w:r w:rsidRPr="00C40ED2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бюджета Удмуртской Республики на реализацию государственной программы по состоянию на 01.01.202</w:t>
      </w:r>
      <w:r w:rsidR="002D245C" w:rsidRPr="00C40ED2">
        <w:rPr>
          <w:rFonts w:ascii="Times New Roman" w:hAnsi="Times New Roman" w:cs="Times New Roman"/>
          <w:sz w:val="28"/>
          <w:szCs w:val="28"/>
        </w:rPr>
        <w:t>3</w:t>
      </w:r>
      <w:r w:rsidRPr="00C40ED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54C05" w:rsidRPr="004C4B2A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154C0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9D">
        <w:rPr>
          <w:rFonts w:ascii="Times New Roman" w:hAnsi="Times New Roman"/>
          <w:b/>
          <w:sz w:val="28"/>
          <w:szCs w:val="28"/>
        </w:rPr>
        <w:t>«</w:t>
      </w:r>
      <w:r w:rsidRPr="0026729D">
        <w:rPr>
          <w:rFonts w:ascii="Times New Roman" w:hAnsi="Times New Roman"/>
          <w:b/>
          <w:sz w:val="28"/>
          <w:szCs w:val="28"/>
          <w:u w:val="single"/>
        </w:rPr>
        <w:t>Развитие инвестиционной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 xml:space="preserve"> деятельности в Удмуртской Республике»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81BE6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государственной программы)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3E682D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425"/>
        <w:gridCol w:w="2694"/>
        <w:gridCol w:w="1701"/>
        <w:gridCol w:w="567"/>
        <w:gridCol w:w="567"/>
        <w:gridCol w:w="567"/>
        <w:gridCol w:w="1275"/>
        <w:gridCol w:w="730"/>
        <w:gridCol w:w="1226"/>
        <w:gridCol w:w="1165"/>
        <w:gridCol w:w="1132"/>
        <w:gridCol w:w="1136"/>
        <w:gridCol w:w="990"/>
      </w:tblGrid>
      <w:tr w:rsidR="00154C05" w:rsidRPr="008076AE" w:rsidTr="008945DE">
        <w:trPr>
          <w:trHeight w:val="1095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74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Расходы бюджета Удмуртской Республики, тыс. рублей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Кассовые расходы </w:t>
            </w:r>
            <w:r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%</w:t>
            </w:r>
          </w:p>
        </w:tc>
      </w:tr>
      <w:tr w:rsidR="00154C05" w:rsidRPr="008076AE" w:rsidTr="008945DE">
        <w:trPr>
          <w:trHeight w:val="13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9B627B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B627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роспись, план на 1 января отчетного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 на отчетную дату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154C05" w:rsidRPr="008076AE" w:rsidTr="008945D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Развитие инвестиционной деятельности в Удмуртской Республике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B51AF0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183128,1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8A270F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E557C1" w:rsidP="00640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</w:t>
            </w:r>
            <w:r w:rsidR="00640B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C40ED2" w:rsidRDefault="00995414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C40ED2" w:rsidRDefault="00640BC9" w:rsidP="00640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816B15" w:rsidRPr="008076AE" w:rsidTr="008945DE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Формирование благоприятной деловой среды для реализации инвестиционных проектов в Удмуртской Республике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183128,1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E5AB6" w:rsidP="00E55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</w:t>
            </w:r>
            <w:r w:rsidR="00640B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640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640BC9"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816B15" w:rsidRPr="008076AE" w:rsidTr="008945DE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C24E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113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6B15" w:rsidRPr="008076AE" w:rsidTr="008945DE">
        <w:trPr>
          <w:trHeight w:val="4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6B15" w:rsidRPr="008076AE" w:rsidTr="008945DE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строительства, жилищно-коммунального хозяйства и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энергетики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C24E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166874,7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26453,7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25557,</w:t>
            </w:r>
            <w:r w:rsidR="00640B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816B15" w:rsidRPr="008076AE" w:rsidTr="008945DE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C24E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821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6B15" w:rsidRPr="008076AE" w:rsidTr="008945DE">
        <w:trPr>
          <w:trHeight w:val="1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3710400000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307612" w:rsidRDefault="00816B15" w:rsidP="00B5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810,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7612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C24E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8216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19365,4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6B15" w:rsidRPr="008076AE" w:rsidTr="008945DE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строительству и (или) реконструкции объектов инфраструктуры в рамках реализации инвестиционных проектов в </w:t>
            </w:r>
            <w:proofErr w:type="spellStart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образованиях Удмуртской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172585,7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5C66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25557,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816B15" w:rsidRPr="008076AE" w:rsidTr="008945DE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6B15" w:rsidRPr="008076AE" w:rsidTr="008945DE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C24E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D40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6B15" w:rsidRPr="008076AE" w:rsidTr="008945DE">
        <w:trPr>
          <w:trHeight w:val="69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166874,7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25557,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816B15" w:rsidRPr="008076AE" w:rsidTr="008945DE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159169,0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10181,2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640BC9" w:rsidP="00E557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9285,2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640BC9"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816B15" w:rsidRPr="008076AE" w:rsidTr="008945DE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экономики Удмуртской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6B15" w:rsidRPr="008076AE" w:rsidTr="008945DE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D40F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6B15" w:rsidRPr="008076AE" w:rsidTr="008945DE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C24E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153458,0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10181,2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64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9285,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816B15" w:rsidRPr="008076AE" w:rsidTr="008945DE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894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 за счет с</w:t>
            </w:r>
            <w:r w:rsidR="008945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редств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45DE" w:rsidRPr="008945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 за счет средств государственной корпорации развития "ВЭБ.РФ"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13416,7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16272,5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16272,5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6B15" w:rsidRPr="008076AE" w:rsidTr="008945DE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C24E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E55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E55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6B15" w:rsidRPr="008076AE" w:rsidTr="008945DE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15" w:rsidRPr="008076AE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B5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13416,7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16272,5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AB0A16" w:rsidRDefault="00816B15" w:rsidP="008A2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16272,5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15" w:rsidRPr="00C40ED2" w:rsidRDefault="00816B15" w:rsidP="000A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0E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40ED2" w:rsidRDefault="00C40ED2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40ED2" w:rsidRDefault="00C40ED2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40ED2" w:rsidRDefault="00C40ED2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40ED2" w:rsidRDefault="00C40ED2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64DC8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  <w:r w:rsidRPr="00BC42AB">
        <w:rPr>
          <w:rFonts w:ascii="Times New Roman" w:hAnsi="Times New Roman"/>
          <w:color w:val="000000"/>
          <w:sz w:val="28"/>
          <w:szCs w:val="28"/>
        </w:rPr>
        <w:t>Форма 2</w:t>
      </w:r>
    </w:p>
    <w:p w:rsidR="0006157B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4600"/>
      </w:tblGrid>
      <w:tr w:rsidR="0006157B" w:rsidRPr="00BC42AB" w:rsidTr="0006157B">
        <w:trPr>
          <w:trHeight w:val="832"/>
        </w:trPr>
        <w:tc>
          <w:tcPr>
            <w:tcW w:w="299" w:type="dxa"/>
            <w:shd w:val="clear" w:color="auto" w:fill="auto"/>
            <w:noWrap/>
            <w:vAlign w:val="bottom"/>
            <w:hideMark/>
          </w:tcPr>
          <w:p w:rsidR="0006157B" w:rsidRPr="00BC42AB" w:rsidRDefault="0006157B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  <w:hideMark/>
          </w:tcPr>
          <w:p w:rsidR="0006157B" w:rsidRPr="00BC42AB" w:rsidRDefault="0006157B" w:rsidP="008945DE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Отчет о расходах на реализацию государственной программы за счет всех источников финансиро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по состоянию на 01.01.202</w:t>
            </w:r>
            <w:r w:rsidR="008945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06157B" w:rsidRPr="00BC42AB" w:rsidTr="0006157B">
        <w:trPr>
          <w:trHeight w:val="825"/>
        </w:trPr>
        <w:tc>
          <w:tcPr>
            <w:tcW w:w="299" w:type="dxa"/>
            <w:shd w:val="clear" w:color="auto" w:fill="auto"/>
            <w:noWrap/>
            <w:vAlign w:val="bottom"/>
            <w:hideMark/>
          </w:tcPr>
          <w:p w:rsidR="0006157B" w:rsidRPr="00BC42AB" w:rsidRDefault="0006157B" w:rsidP="00B51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  <w:hideMark/>
          </w:tcPr>
          <w:p w:rsidR="0006157B" w:rsidRPr="00BC42AB" w:rsidRDefault="0006157B" w:rsidP="0006157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государственной программы: </w:t>
            </w:r>
            <w:r w:rsidRPr="00F81BE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«Развитие инвестиционной деятельности в Удмуртской Республике»</w:t>
            </w:r>
          </w:p>
        </w:tc>
      </w:tr>
      <w:tr w:rsidR="0006157B" w:rsidRPr="00BC42AB" w:rsidTr="0006157B">
        <w:trPr>
          <w:trHeight w:val="677"/>
        </w:trPr>
        <w:tc>
          <w:tcPr>
            <w:tcW w:w="299" w:type="dxa"/>
            <w:shd w:val="clear" w:color="auto" w:fill="auto"/>
            <w:noWrap/>
            <w:vAlign w:val="bottom"/>
          </w:tcPr>
          <w:p w:rsidR="0006157B" w:rsidRPr="0006157B" w:rsidRDefault="0006157B" w:rsidP="0006157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</w:tcPr>
          <w:p w:rsidR="0006157B" w:rsidRPr="00BC42AB" w:rsidRDefault="0006157B" w:rsidP="0006157B">
            <w:pPr>
              <w:spacing w:after="0" w:line="240" w:lineRule="auto"/>
              <w:ind w:left="-392" w:firstLine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 </w:t>
            </w:r>
            <w:r w:rsidRPr="000615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Министерство экономики Удмуртской Республики</w:t>
            </w:r>
          </w:p>
        </w:tc>
      </w:tr>
    </w:tbl>
    <w:p w:rsidR="0006157B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68"/>
        <w:gridCol w:w="2392"/>
        <w:gridCol w:w="3425"/>
        <w:gridCol w:w="1962"/>
        <w:gridCol w:w="1842"/>
        <w:gridCol w:w="1843"/>
        <w:gridCol w:w="1807"/>
      </w:tblGrid>
      <w:tr w:rsidR="00175752" w:rsidRPr="00BC42AB" w:rsidTr="00175752">
        <w:trPr>
          <w:trHeight w:val="978"/>
        </w:trPr>
        <w:tc>
          <w:tcPr>
            <w:tcW w:w="1734" w:type="dxa"/>
            <w:gridSpan w:val="2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подпрограммы</w:t>
            </w:r>
          </w:p>
        </w:tc>
        <w:tc>
          <w:tcPr>
            <w:tcW w:w="3425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04" w:type="dxa"/>
            <w:gridSpan w:val="2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75752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 w:val="restart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7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низкого освоения средств федерального бюджета (в случае, когда отношение фактических расходов к оценке расходов ниже 95%)</w:t>
            </w:r>
          </w:p>
        </w:tc>
      </w:tr>
      <w:tr w:rsidR="00175752" w:rsidRPr="00BC42AB" w:rsidTr="00175752">
        <w:trPr>
          <w:trHeight w:val="712"/>
        </w:trPr>
        <w:tc>
          <w:tcPr>
            <w:tcW w:w="866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868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 (согласно государственной программе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сводной бюджетной росписи на отчетную дату*</w:t>
            </w: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843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8E5AB6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инвестиционной деятельности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Удмуртской Республике</w:t>
            </w: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8076AE" w:rsidRDefault="008E5AB6" w:rsidP="008E5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8076AE" w:rsidRDefault="008E5AB6" w:rsidP="008E5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</w:t>
            </w:r>
            <w:r w:rsidR="00640B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E5AB6" w:rsidRPr="00BC42AB" w:rsidRDefault="008E5AB6" w:rsidP="00894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807" w:type="dxa"/>
          </w:tcPr>
          <w:p w:rsidR="008E5AB6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8E5AB6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8076AE" w:rsidRDefault="008E5AB6" w:rsidP="008E5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8076AE" w:rsidRDefault="008E5AB6" w:rsidP="008E5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</w:t>
            </w:r>
            <w:r w:rsidR="00640B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E5AB6" w:rsidRPr="00BC42AB" w:rsidRDefault="008E5AB6" w:rsidP="00640BC9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8945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7" w:type="dxa"/>
          </w:tcPr>
          <w:p w:rsidR="008E5AB6" w:rsidRDefault="008E5AB6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5C12B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5C12B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5C12B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5C12B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5C12B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8E5AB6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Формирование благоприятной деловой среды для реализации </w:t>
            </w: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инвестиционных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проектов в Удмуртской Республике</w:t>
            </w: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962" w:type="dxa"/>
            <w:shd w:val="clear" w:color="auto" w:fill="auto"/>
          </w:tcPr>
          <w:p w:rsidR="008E5AB6" w:rsidRPr="008076AE" w:rsidRDefault="008E5AB6" w:rsidP="00C40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842" w:type="dxa"/>
            <w:shd w:val="clear" w:color="auto" w:fill="auto"/>
          </w:tcPr>
          <w:p w:rsidR="008E5AB6" w:rsidRPr="008076AE" w:rsidRDefault="00C40ED2" w:rsidP="00C40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44923,1</w:t>
            </w:r>
          </w:p>
        </w:tc>
        <w:tc>
          <w:tcPr>
            <w:tcW w:w="1843" w:type="dxa"/>
            <w:shd w:val="clear" w:color="auto" w:fill="auto"/>
          </w:tcPr>
          <w:p w:rsidR="008E5AB6" w:rsidRPr="00BC42AB" w:rsidRDefault="008E5AB6" w:rsidP="00640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8945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7" w:type="dxa"/>
          </w:tcPr>
          <w:p w:rsidR="008E5AB6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8E5AB6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</w:tcPr>
          <w:p w:rsidR="008E5AB6" w:rsidRPr="008076AE" w:rsidRDefault="008E5AB6" w:rsidP="00C40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45819,1</w:t>
            </w:r>
          </w:p>
        </w:tc>
        <w:tc>
          <w:tcPr>
            <w:tcW w:w="1842" w:type="dxa"/>
            <w:shd w:val="clear" w:color="auto" w:fill="auto"/>
          </w:tcPr>
          <w:p w:rsidR="008E5AB6" w:rsidRPr="008076AE" w:rsidRDefault="00C40ED2" w:rsidP="008E5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44923,1</w:t>
            </w:r>
          </w:p>
        </w:tc>
        <w:tc>
          <w:tcPr>
            <w:tcW w:w="1843" w:type="dxa"/>
            <w:shd w:val="clear" w:color="auto" w:fill="auto"/>
          </w:tcPr>
          <w:p w:rsidR="008E5AB6" w:rsidRPr="00BC42AB" w:rsidRDefault="008E5AB6" w:rsidP="00640BC9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8945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40B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7" w:type="dxa"/>
          </w:tcPr>
          <w:p w:rsidR="008E5AB6" w:rsidRDefault="008E5AB6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5C12BE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5C12BE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5C12BE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C12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AB6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8E5AB6" w:rsidRPr="00BC42AB" w:rsidRDefault="008E5AB6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724465" w:rsidRPr="00BC42AB" w:rsidRDefault="007E7BF6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hyperlink r:id="rId9" w:anchor="RANGE!P176" w:history="1">
              <w:r w:rsidR="00724465" w:rsidRPr="00BC42AB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t>Разработка и реализация инвестиционной государственной политики</w:t>
              </w:r>
            </w:hyperlink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Территориальный фонд обязательного медицинского страхования Удмуртской </w:t>
            </w: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4465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24465" w:rsidRPr="00724465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4465" w:rsidRPr="00BC42AB" w:rsidTr="006E4C6D">
        <w:trPr>
          <w:trHeight w:val="300"/>
        </w:trPr>
        <w:tc>
          <w:tcPr>
            <w:tcW w:w="866" w:type="dxa"/>
            <w:vMerge/>
            <w:vAlign w:val="center"/>
            <w:hideMark/>
          </w:tcPr>
          <w:p w:rsidR="00724465" w:rsidRPr="00BC42AB" w:rsidRDefault="00724465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724465" w:rsidRPr="00BC42AB" w:rsidRDefault="00724465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vAlign w:val="center"/>
            <w:hideMark/>
          </w:tcPr>
          <w:p w:rsidR="00724465" w:rsidRPr="00BC42AB" w:rsidRDefault="00724465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vAlign w:val="center"/>
            <w:hideMark/>
          </w:tcPr>
          <w:p w:rsidR="00724465" w:rsidRPr="00BC42AB" w:rsidRDefault="00724465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724465" w:rsidRPr="00BC42AB" w:rsidRDefault="00724465" w:rsidP="006E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724465" w:rsidRPr="00BC42AB" w:rsidRDefault="00724465" w:rsidP="00BC4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5752" w:rsidRDefault="00175752" w:rsidP="001757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2392" w:rsidRPr="00175752" w:rsidRDefault="00175752" w:rsidP="0017575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5752">
        <w:rPr>
          <w:rFonts w:ascii="Times New Roman" w:hAnsi="Times New Roman"/>
          <w:sz w:val="20"/>
          <w:szCs w:val="20"/>
        </w:rPr>
        <w:t>* - расходы за счет средств бюджета Удмуртской Республики, в том числе субсидии федерального бюджета, субвенции федерального бюджета, иные межбюджетные трансферты из федерального бюджета, отражаются согласно сводной бюджетной росписи на отчетную дату; расходы за счет остальных источников отражаются согласно государственной программе».</w:t>
      </w:r>
    </w:p>
    <w:p w:rsidR="00BA6FA9" w:rsidRDefault="00BA6FA9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40BC9" w:rsidRDefault="00640BC9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8945DE" w:rsidRDefault="008945DE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8945DE" w:rsidRDefault="008945DE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8945DE" w:rsidRDefault="008945DE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CA3CF2" w:rsidRDefault="00CA3CF2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spellStart"/>
      <w:r w:rsidRPr="009D4A6C">
        <w:rPr>
          <w:rFonts w:ascii="Times New Roman" w:eastAsia="Times New Roman" w:hAnsi="Times New Roman" w:cs="Calibri"/>
          <w:sz w:val="28"/>
          <w:szCs w:val="28"/>
          <w:lang w:eastAsia="ru-RU"/>
        </w:rPr>
        <w:t>орма</w:t>
      </w:r>
      <w:proofErr w:type="spellEnd"/>
      <w:r w:rsidRPr="009D4A6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3</w:t>
      </w: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1783"/>
      <w:bookmarkEnd w:id="2"/>
      <w:r w:rsidRPr="009D4A6C">
        <w:rPr>
          <w:rFonts w:ascii="Times New Roman" w:eastAsia="Times New Roman" w:hAnsi="Times New Roman"/>
          <w:sz w:val="28"/>
          <w:szCs w:val="28"/>
          <w:lang w:eastAsia="ru-RU"/>
        </w:rPr>
        <w:t>Отчет о выполнении основных мероприятий государственной программы по состоянию на 01.01.202</w:t>
      </w:r>
      <w:r w:rsidR="008945D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F6A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4A6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9D4A6C" w:rsidRPr="009D4A6C" w:rsidRDefault="009D4A6C" w:rsidP="009D4A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4A6C" w:rsidRPr="00F81BE6" w:rsidRDefault="009D4A6C" w:rsidP="009D4A6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1BE6">
        <w:rPr>
          <w:rFonts w:ascii="Times New Roman" w:hAnsi="Times New Roman"/>
          <w:sz w:val="28"/>
          <w:szCs w:val="28"/>
        </w:rPr>
        <w:t xml:space="preserve">Наименование государственной   </w:t>
      </w:r>
      <w:r w:rsidRPr="00F81BE6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F81BE6">
        <w:rPr>
          <w:rFonts w:ascii="Times New Roman" w:hAnsi="Times New Roman"/>
          <w:b/>
          <w:sz w:val="28"/>
          <w:szCs w:val="28"/>
        </w:rPr>
        <w:t xml:space="preserve"> </w:t>
      </w:r>
    </w:p>
    <w:p w:rsidR="009D4A6C" w:rsidRPr="00F81BE6" w:rsidRDefault="00F81BE6" w:rsidP="009D4A6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9D4A6C" w:rsidRPr="00F81BE6">
        <w:rPr>
          <w:rFonts w:ascii="Times New Roman" w:hAnsi="Times New Roman"/>
          <w:sz w:val="28"/>
          <w:szCs w:val="28"/>
          <w:u w:val="single"/>
        </w:rPr>
        <w:t>Министерство экономики Удмуртской Республики</w:t>
      </w:r>
    </w:p>
    <w:p w:rsidR="009D4A6C" w:rsidRPr="00F81BE6" w:rsidRDefault="009D4A6C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09"/>
        <w:gridCol w:w="509"/>
        <w:gridCol w:w="510"/>
        <w:gridCol w:w="2358"/>
        <w:gridCol w:w="2201"/>
        <w:gridCol w:w="1059"/>
        <w:gridCol w:w="993"/>
        <w:gridCol w:w="2126"/>
        <w:gridCol w:w="4110"/>
        <w:gridCol w:w="1276"/>
      </w:tblGrid>
      <w:tr w:rsidR="00F65E66" w:rsidRPr="00DE633A" w:rsidTr="007C3D93">
        <w:tc>
          <w:tcPr>
            <w:tcW w:w="2037" w:type="dxa"/>
            <w:gridSpan w:val="4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2358" w:type="dxa"/>
            <w:vMerge w:val="restart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1" w:type="dxa"/>
            <w:vMerge w:val="restart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Ответственный исполнитель, соисполнитель</w:t>
            </w:r>
          </w:p>
        </w:tc>
        <w:tc>
          <w:tcPr>
            <w:tcW w:w="1059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Срок плановый</w:t>
            </w:r>
          </w:p>
        </w:tc>
        <w:tc>
          <w:tcPr>
            <w:tcW w:w="993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Срок фактический</w:t>
            </w:r>
          </w:p>
        </w:tc>
        <w:tc>
          <w:tcPr>
            <w:tcW w:w="2126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 xml:space="preserve">Ожидаемый непосредственный результат, целевой показатель (индикатор) </w:t>
            </w:r>
          </w:p>
        </w:tc>
        <w:tc>
          <w:tcPr>
            <w:tcW w:w="4110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Достигнутый результат (включая выполнение закрепленных целевых показателей)</w:t>
            </w:r>
          </w:p>
        </w:tc>
        <w:tc>
          <w:tcPr>
            <w:tcW w:w="1276" w:type="dxa"/>
            <w:vMerge w:val="restart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Проблемы, возникшие в ходе</w:t>
            </w:r>
          </w:p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реализации</w:t>
            </w:r>
          </w:p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</w:tr>
      <w:tr w:rsidR="00F65E66" w:rsidRPr="00DE633A" w:rsidTr="007C3D93"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E633A"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</w:p>
        </w:tc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510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2358" w:type="dxa"/>
            <w:vMerge/>
          </w:tcPr>
          <w:p w:rsidR="00F65E66" w:rsidRPr="00DE633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</w:tcPr>
          <w:p w:rsidR="00F65E66" w:rsidRPr="00DE633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7C3D93">
        <w:trPr>
          <w:trHeight w:val="4082"/>
        </w:trPr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65E66" w:rsidRPr="00DE633A" w:rsidRDefault="007E7BF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80" w:history="1">
              <w:r w:rsidR="00F65E66" w:rsidRPr="00DE633A">
                <w:rPr>
                  <w:rFonts w:ascii="Times New Roman" w:hAnsi="Times New Roman" w:cs="Times New Roman"/>
                  <w:sz w:val="20"/>
                </w:rPr>
                <w:t>Формирование благоприятной деловой среды</w:t>
              </w:r>
            </w:hyperlink>
            <w:r w:rsidR="00F65E66" w:rsidRPr="00DE633A">
              <w:rPr>
                <w:rFonts w:ascii="Times New Roman" w:hAnsi="Times New Roman" w:cs="Times New Roman"/>
                <w:sz w:val="20"/>
              </w:rPr>
              <w:t xml:space="preserve"> для реализации инвестиционных проектов в Удмуртской Республике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5C12BE" w:rsidRDefault="005C12BE" w:rsidP="005C1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Богданова А.В., заместитель</w:t>
            </w:r>
          </w:p>
          <w:p w:rsidR="005C12BE" w:rsidRDefault="005C12BE" w:rsidP="005C1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министра</w:t>
            </w:r>
          </w:p>
          <w:p w:rsidR="005C12BE" w:rsidRDefault="005C12BE" w:rsidP="005C1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экономики</w:t>
            </w:r>
          </w:p>
          <w:p w:rsidR="00F65E66" w:rsidRPr="00DE633A" w:rsidRDefault="00F65E66" w:rsidP="005C12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3D6F35" w:rsidTr="007C3D93">
        <w:trPr>
          <w:trHeight w:val="432"/>
        </w:trPr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Внедрение в Удмуртской Республике лучших управленческих практик и решений в сфере инвестиционной деятельности, разработка методических материалов и рекомендаций по вопросам инвестиционной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деятельности для исполнительных органов государственной власти Удмуртской Республики, органов местного самоуправления в Удмуртской Республике, субъектов инвестиционной деятельности</w:t>
            </w:r>
          </w:p>
        </w:tc>
        <w:tc>
          <w:tcPr>
            <w:tcW w:w="2201" w:type="dxa"/>
          </w:tcPr>
          <w:p w:rsidR="005C12BE" w:rsidRPr="003D6F35" w:rsidRDefault="005C12BE" w:rsidP="005C12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начальник Управления государственной поддержки  и развития инвестиционной деятельности; </w:t>
            </w:r>
          </w:p>
          <w:p w:rsidR="005C12BE" w:rsidRPr="003D6F35" w:rsidRDefault="005C12BE" w:rsidP="005C12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C12BE" w:rsidRPr="003D6F35" w:rsidRDefault="005C12BE" w:rsidP="005C12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</w:t>
            </w:r>
          </w:p>
          <w:p w:rsidR="00F65E66" w:rsidRPr="003D6F35" w:rsidRDefault="005C12BE" w:rsidP="005C12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 и развития ГЧП</w:t>
            </w:r>
          </w:p>
        </w:tc>
        <w:tc>
          <w:tcPr>
            <w:tcW w:w="1059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Увеличение объема привлеченных инвестиций от реализации инвестиционных проектов.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Объем инвестиций в основной капитал – 130371,6 млн. руб.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Объем инвестиций в основной капитал (за исключением бюджетных средств) – 118474,8 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млн. руб. 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A04D7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Объем инвестиций в основной капитал в расчете на одного жителя Удмуртской Республики – 88,0 тыс. руб.</w:t>
            </w:r>
          </w:p>
        </w:tc>
        <w:tc>
          <w:tcPr>
            <w:tcW w:w="4110" w:type="dxa"/>
          </w:tcPr>
          <w:p w:rsidR="009F2940" w:rsidRPr="003D6F35" w:rsidRDefault="00F5650B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В 2022</w:t>
            </w:r>
            <w:r w:rsidR="009F2940" w:rsidRPr="003D6F35">
              <w:rPr>
                <w:rFonts w:ascii="Times New Roman" w:hAnsi="Times New Roman" w:cs="Times New Roman"/>
                <w:sz w:val="20"/>
              </w:rPr>
              <w:t xml:space="preserve"> году продолжилась работа по внедрению лучших управленческих практик и решений в сфере инвестиционной деятельности.</w:t>
            </w:r>
          </w:p>
          <w:p w:rsidR="00D412D6" w:rsidRPr="003D6F35" w:rsidRDefault="00D412D6" w:rsidP="00F5650B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В 2022 году в Удмуртской Республике проведена работа по внедрению Регионального инвестиционного стандарта, который состоит из 5 элементов:</w:t>
            </w:r>
          </w:p>
          <w:p w:rsidR="00F5650B" w:rsidRPr="003D6F35" w:rsidRDefault="00D412D6" w:rsidP="00F5650B">
            <w:pPr>
              <w:tabs>
                <w:tab w:val="left" w:pos="79"/>
                <w:tab w:val="left" w:pos="287"/>
              </w:tabs>
              <w:spacing w:after="0" w:line="240" w:lineRule="auto"/>
              <w:ind w:right="62" w:firstLine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ab/>
              <w:t>Инвестиционная декларация</w:t>
            </w:r>
            <w:r w:rsidR="00F5650B" w:rsidRPr="003D6F3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5650B" w:rsidRPr="003D6F35" w:rsidRDefault="00D412D6" w:rsidP="00F5650B">
            <w:pPr>
              <w:tabs>
                <w:tab w:val="left" w:pos="79"/>
                <w:tab w:val="left" w:pos="287"/>
              </w:tabs>
              <w:spacing w:after="0" w:line="240" w:lineRule="auto"/>
              <w:ind w:right="62" w:firstLine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ab/>
              <w:t>Инвестиционный комитет</w:t>
            </w:r>
            <w:r w:rsidR="00F5650B" w:rsidRPr="003D6F35">
              <w:rPr>
                <w:rFonts w:ascii="Times New Roman" w:hAnsi="Times New Roman"/>
                <w:sz w:val="20"/>
                <w:szCs w:val="20"/>
              </w:rPr>
              <w:t>;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5650B" w:rsidRPr="003D6F35" w:rsidRDefault="00D412D6" w:rsidP="00F5650B">
            <w:pPr>
              <w:tabs>
                <w:tab w:val="left" w:pos="79"/>
                <w:tab w:val="left" w:pos="287"/>
              </w:tabs>
              <w:spacing w:after="0" w:line="240" w:lineRule="auto"/>
              <w:ind w:right="62" w:firstLine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ab/>
              <w:t>Агентство инвестиционного развития</w:t>
            </w:r>
            <w:r w:rsidR="00F5650B" w:rsidRPr="003D6F35">
              <w:rPr>
                <w:rFonts w:ascii="Times New Roman" w:hAnsi="Times New Roman"/>
                <w:sz w:val="20"/>
                <w:szCs w:val="20"/>
              </w:rPr>
              <w:t>;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412D6" w:rsidRPr="003D6F35" w:rsidRDefault="00D412D6" w:rsidP="00F5650B">
            <w:pPr>
              <w:tabs>
                <w:tab w:val="left" w:pos="79"/>
                <w:tab w:val="left" w:pos="287"/>
              </w:tabs>
              <w:spacing w:after="0" w:line="240" w:lineRule="auto"/>
              <w:ind w:right="62" w:firstLine="7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ab/>
              <w:t>Свод инвестиционных правил</w:t>
            </w:r>
            <w:r w:rsidR="00F5650B" w:rsidRPr="003D6F35">
              <w:rPr>
                <w:rFonts w:ascii="Times New Roman" w:hAnsi="Times New Roman"/>
                <w:sz w:val="20"/>
                <w:szCs w:val="20"/>
              </w:rPr>
              <w:t>;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412D6" w:rsidRPr="003D6F35" w:rsidRDefault="00D412D6" w:rsidP="00F5650B">
            <w:pPr>
              <w:tabs>
                <w:tab w:val="left" w:pos="79"/>
                <w:tab w:val="left" w:pos="287"/>
              </w:tabs>
              <w:spacing w:after="0" w:line="240" w:lineRule="auto"/>
              <w:ind w:right="62" w:firstLine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ab/>
              <w:t>Инвестиционная карта</w:t>
            </w:r>
            <w:r w:rsidR="00F5650B" w:rsidRPr="003D6F35">
              <w:rPr>
                <w:rFonts w:ascii="Times New Roman" w:hAnsi="Times New Roman"/>
                <w:sz w:val="20"/>
                <w:szCs w:val="20"/>
              </w:rPr>
              <w:t>.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412D6" w:rsidRPr="003D6F35" w:rsidRDefault="00D412D6" w:rsidP="00F5650B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Стандарт позволит создать в регионе единую систему сопровождения и поддержки инвестиционных проектов, сделает прозрачными и доступными для инвестора все механизмы работы, а внедрение Инвестиционный карты Удмуртской Республики создаст условия для инвесторов в части доступности информации о возможностях Удмуртской Республики для реализации инвестиционных проектов, наличию преференциальных режимов и предоставляемых льготах.</w:t>
            </w:r>
          </w:p>
          <w:p w:rsidR="0091481A" w:rsidRPr="00724465" w:rsidRDefault="00F5650B" w:rsidP="00F5650B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В 2022 году</w:t>
            </w:r>
            <w:r w:rsidR="002B368B" w:rsidRPr="003D6F35">
              <w:rPr>
                <w:rFonts w:ascii="Times New Roman" w:hAnsi="Times New Roman"/>
                <w:sz w:val="20"/>
                <w:szCs w:val="20"/>
              </w:rPr>
              <w:t xml:space="preserve"> внесены изменения  в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распоряжение Правительства Удмуртской Республики  от 10 мая 2011 года 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>Удмуртской Республики»</w:t>
            </w:r>
            <w:r w:rsidR="0091481A" w:rsidRPr="00724465">
              <w:rPr>
                <w:rFonts w:ascii="Times New Roman" w:hAnsi="Times New Roman"/>
                <w:sz w:val="20"/>
                <w:szCs w:val="20"/>
              </w:rPr>
              <w:t xml:space="preserve">, на основании которого 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="0091481A" w:rsidRPr="00724465">
              <w:rPr>
                <w:rFonts w:ascii="Times New Roman" w:hAnsi="Times New Roman"/>
                <w:sz w:val="20"/>
                <w:szCs w:val="20"/>
              </w:rPr>
              <w:t xml:space="preserve"> ежеквартально осуществляет мониторинг инвестиционных проектов, получающих государственную поддержку.</w:t>
            </w:r>
          </w:p>
          <w:p w:rsidR="00041D43" w:rsidRPr="003D6F35" w:rsidRDefault="00041D43" w:rsidP="00F5650B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4465">
              <w:rPr>
                <w:rFonts w:ascii="Times New Roman" w:hAnsi="Times New Roman"/>
                <w:sz w:val="20"/>
                <w:szCs w:val="20"/>
              </w:rPr>
              <w:t>В целях улучшения инвестиционного климата в Удмуртской Республике осуществляется реализация и мониторинг Плана мероприятий «Трансформация делового климата» (далее – план),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 xml:space="preserve"> утвержденного п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остановлением Правительства Российской Федерации № 20-р от 17 января 2019 года. Ежеквартально 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 предоставляется в Министерство экономического развития РФ отчет о ходе реализации плана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, а также информация о достижении эффективности целевых показателей плана.</w:t>
            </w:r>
          </w:p>
          <w:p w:rsidR="009F7CF2" w:rsidRPr="00724465" w:rsidRDefault="009F7CF2" w:rsidP="009F7CF2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   С 2022 года</w:t>
            </w:r>
            <w:r w:rsidR="002B368B"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городские и муниципальные  округа активно включились в работу по инвестиционному развитию </w:t>
            </w: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территорий, изучению имеющихся ресурсов и возможностей.    В целях формирования единого подхода по организации работы по развитию бизнеса, повышению инвестиционной привлекательности и запуску новых инвестиционных проектов в муниципальных образованиях Удмуртской Республики в 2022 году 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 разработаны и утверждены  Методические рекомендации по разработке Планов инвестиционного разви</w:t>
            </w:r>
            <w:r w:rsidR="00386182" w:rsidRPr="00724465">
              <w:rPr>
                <w:rFonts w:ascii="Times New Roman" w:hAnsi="Times New Roman"/>
                <w:sz w:val="20"/>
                <w:szCs w:val="20"/>
              </w:rPr>
              <w:t>тия муниципальных образований (п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>риказ от 21 февраля 2022 года № 034)</w:t>
            </w:r>
          </w:p>
          <w:p w:rsidR="009F7CF2" w:rsidRPr="00724465" w:rsidRDefault="009F7CF2" w:rsidP="009F7CF2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4465">
              <w:rPr>
                <w:rFonts w:ascii="Times New Roman" w:hAnsi="Times New Roman"/>
                <w:sz w:val="20"/>
                <w:szCs w:val="20"/>
              </w:rPr>
              <w:t>Начиная с 2022 года в муниципальных образованиях осуществляется реализация Планов инвестиционного развития муниципальных образований, состоящих из двух взаимосвязанных блоков работы: повышение инвестиционной привлекательности муниципального образования и развитие бизнеса.</w:t>
            </w:r>
          </w:p>
          <w:p w:rsidR="00F5650B" w:rsidRPr="003D6F35" w:rsidRDefault="00F5650B" w:rsidP="00F5650B">
            <w:pPr>
              <w:spacing w:after="0" w:line="240" w:lineRule="auto"/>
              <w:ind w:right="62"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4465">
              <w:rPr>
                <w:rFonts w:ascii="Times New Roman" w:hAnsi="Times New Roman"/>
                <w:sz w:val="20"/>
                <w:szCs w:val="20"/>
              </w:rPr>
              <w:t xml:space="preserve">В 2022 году в целях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сбора и аккумулирования сведений о реализуемых в Удмуртской Республике инвестиционных проектах 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внесены изменения в форму отчета «Свод инвестиционных проектов Удмуртской Республики» </w:t>
            </w:r>
            <w:r w:rsidR="002B368B" w:rsidRPr="00724465">
              <w:rPr>
                <w:rFonts w:ascii="Times New Roman" w:hAnsi="Times New Roman"/>
                <w:sz w:val="20"/>
                <w:szCs w:val="20"/>
              </w:rPr>
              <w:t>и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 методические рекомендации, </w:t>
            </w:r>
            <w:r w:rsidR="002B368B" w:rsidRPr="00724465">
              <w:rPr>
                <w:rFonts w:ascii="Times New Roman" w:hAnsi="Times New Roman"/>
                <w:sz w:val="20"/>
                <w:szCs w:val="20"/>
              </w:rPr>
              <w:t>утвержденные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 xml:space="preserve">риказом </w:t>
            </w:r>
            <w:r w:rsidR="009C1B62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="00386182" w:rsidRPr="00724465">
              <w:rPr>
                <w:rFonts w:ascii="Times New Roman" w:hAnsi="Times New Roman"/>
                <w:sz w:val="20"/>
                <w:szCs w:val="20"/>
              </w:rPr>
              <w:t xml:space="preserve"> от 27 октября 2021 года № 223</w:t>
            </w:r>
            <w:r w:rsidR="002B368B" w:rsidRPr="00724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6182" w:rsidRPr="00724465">
              <w:rPr>
                <w:rFonts w:ascii="Times New Roman" w:hAnsi="Times New Roman"/>
                <w:sz w:val="20"/>
                <w:szCs w:val="20"/>
              </w:rPr>
              <w:t>(п</w:t>
            </w:r>
            <w:r w:rsidRPr="00724465">
              <w:rPr>
                <w:rFonts w:ascii="Times New Roman" w:hAnsi="Times New Roman"/>
                <w:sz w:val="20"/>
                <w:szCs w:val="20"/>
              </w:rPr>
              <w:t>риказ от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27.10.2022 № 220).</w:t>
            </w:r>
          </w:p>
          <w:p w:rsidR="00F65E66" w:rsidRPr="003D6F35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По итогам 202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года достигнуты следующие показатели:</w:t>
            </w:r>
          </w:p>
          <w:p w:rsidR="00F65E66" w:rsidRPr="003D6F35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капитал- 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137003,9</w:t>
            </w:r>
            <w:r w:rsidR="009C1B6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рублей (</w:t>
            </w:r>
            <w:r w:rsidR="007A04D7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04,4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%);</w:t>
            </w:r>
          </w:p>
          <w:p w:rsidR="00F65E66" w:rsidRPr="003D6F35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(за исключением бюджетных средств) –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br/>
            </w:r>
            <w:r w:rsidR="007A04D7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26031,1</w:t>
            </w:r>
            <w:r w:rsidR="009C1B6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рублей (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105,7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%);</w:t>
            </w:r>
          </w:p>
          <w:p w:rsidR="00F65E66" w:rsidRPr="003D6F35" w:rsidRDefault="00F65E66" w:rsidP="00C40ED2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в расчете на одного жителя Удмуртской Республики – </w:t>
            </w:r>
            <w:r w:rsidR="00C40ED2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94</w:t>
            </w:r>
            <w:r w:rsidR="005C12B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,</w:t>
            </w:r>
            <w:r w:rsidR="00C40ED2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773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тыс. рублей (</w:t>
            </w:r>
            <w:r w:rsidR="007A04D7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C40ED2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07,7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%).</w:t>
            </w:r>
          </w:p>
        </w:tc>
        <w:tc>
          <w:tcPr>
            <w:tcW w:w="127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3D6F35" w:rsidTr="007C3D93">
        <w:trPr>
          <w:trHeight w:val="432"/>
        </w:trPr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02</w:t>
            </w:r>
          </w:p>
        </w:tc>
        <w:tc>
          <w:tcPr>
            <w:tcW w:w="510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Организация прикладных исследований и разработок, обеспечивающих инвестиционное развитие территорий Удмуртской Республики</w:t>
            </w:r>
          </w:p>
        </w:tc>
        <w:tc>
          <w:tcPr>
            <w:tcW w:w="2201" w:type="dxa"/>
          </w:tcPr>
          <w:p w:rsidR="00F65E66" w:rsidRPr="003D6F35" w:rsidRDefault="00814D8A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начальник Управления государственной поддержки  и развития инвестиционной деятельности </w:t>
            </w:r>
          </w:p>
        </w:tc>
        <w:tc>
          <w:tcPr>
            <w:tcW w:w="1059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эффективности управления инвестиционным развитием</w:t>
            </w:r>
          </w:p>
        </w:tc>
        <w:tc>
          <w:tcPr>
            <w:tcW w:w="4110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3D6F35" w:rsidTr="007C3D93">
        <w:trPr>
          <w:trHeight w:val="432"/>
        </w:trPr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Внедрение автоматизированной системы учета инвестиционных проектов на территории Удмуртской Республики</w:t>
            </w:r>
          </w:p>
        </w:tc>
        <w:tc>
          <w:tcPr>
            <w:tcW w:w="2201" w:type="dxa"/>
          </w:tcPr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65E66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Майшева Н.В., начальник отдела государственной поддержки инвестиционной деятельности и развития ГЧП </w:t>
            </w:r>
          </w:p>
        </w:tc>
        <w:tc>
          <w:tcPr>
            <w:tcW w:w="1059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3D6F35" w:rsidRDefault="00F65E66" w:rsidP="009563F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эффективности управления инвестиционным развитием</w:t>
            </w:r>
          </w:p>
        </w:tc>
        <w:tc>
          <w:tcPr>
            <w:tcW w:w="4110" w:type="dxa"/>
          </w:tcPr>
          <w:p w:rsidR="008126AE" w:rsidRPr="00724465" w:rsidRDefault="008126AE" w:rsidP="0026744F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С 2021 года в </w:t>
            </w:r>
            <w:r w:rsidR="00F65E66" w:rsidRPr="00724465">
              <w:rPr>
                <w:rStyle w:val="210pt"/>
                <w:rFonts w:eastAsia="Calibri"/>
                <w:b w:val="0"/>
                <w:color w:val="auto"/>
              </w:rPr>
              <w:t xml:space="preserve">рамках исполнения мероприятия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по </w:t>
            </w:r>
            <w:r w:rsidR="00F65E66" w:rsidRPr="00724465">
              <w:rPr>
                <w:rStyle w:val="210pt"/>
                <w:rFonts w:eastAsia="Calibri"/>
                <w:b w:val="0"/>
                <w:color w:val="auto"/>
              </w:rPr>
              <w:t>способ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>у</w:t>
            </w:r>
            <w:r w:rsidR="00F65E66" w:rsidRPr="00724465">
              <w:rPr>
                <w:rStyle w:val="210pt"/>
                <w:rFonts w:eastAsia="Calibri"/>
                <w:b w:val="0"/>
                <w:color w:val="auto"/>
              </w:rPr>
              <w:t xml:space="preserve"> сбора и аккумулирования сведений о реализуемых в Удмуртской Республике инвестиционных проектах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="009C1B62" w:rsidRPr="00724465">
              <w:rPr>
                <w:sz w:val="20"/>
              </w:rPr>
              <w:t>Минэкономики УР</w:t>
            </w:r>
            <w:r w:rsidR="009C1B62"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>проводится работа по сбору  и учету информации по реализуемым инвестиционным проектам по форме отчета «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>Свод инвестиционных проектов Удмуртской Республики» в программном комплексе «Свод-СМАРТ»</w:t>
            </w:r>
            <w:r w:rsidR="00087687"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>и методически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 xml:space="preserve">ми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 рекомендаци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 xml:space="preserve">ями 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по работе с формой отчета (приказ </w:t>
            </w:r>
            <w:r w:rsidR="009C1B62" w:rsidRPr="00724465">
              <w:rPr>
                <w:sz w:val="20"/>
              </w:rPr>
              <w:t>Минэкономики УР</w:t>
            </w:r>
            <w:r w:rsidR="009C1B62"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>от 27 октября 2021 года № 223).</w:t>
            </w:r>
          </w:p>
          <w:p w:rsidR="008126AE" w:rsidRPr="00724465" w:rsidRDefault="008126AE" w:rsidP="0026744F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724465">
              <w:rPr>
                <w:rStyle w:val="210pt"/>
                <w:rFonts w:eastAsia="Calibri"/>
                <w:b w:val="0"/>
                <w:color w:val="auto"/>
              </w:rPr>
              <w:t>В 2022 году форма отчета «Свод инвестиционных проектов Удмуртской Республики»  и методические рекомендации доработан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>ы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, внесены 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>соответ</w:t>
            </w:r>
            <w:r w:rsidR="00087687" w:rsidRPr="00724465">
              <w:rPr>
                <w:rStyle w:val="210pt"/>
                <w:rFonts w:eastAsia="Calibri"/>
                <w:b w:val="0"/>
                <w:color w:val="auto"/>
              </w:rPr>
              <w:t>ств</w:t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 xml:space="preserve">ующие </w:t>
            </w:r>
            <w:r w:rsidR="009C1B62" w:rsidRPr="00724465">
              <w:rPr>
                <w:rStyle w:val="210pt"/>
                <w:rFonts w:eastAsia="Calibri"/>
                <w:b w:val="0"/>
                <w:color w:val="auto"/>
              </w:rPr>
              <w:t xml:space="preserve"> изменения  в п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риказ </w:t>
            </w:r>
            <w:r w:rsidR="009C1B62" w:rsidRPr="00724465">
              <w:rPr>
                <w:sz w:val="20"/>
              </w:rPr>
              <w:t>Минэкономики УР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="009C1B62" w:rsidRPr="00724465">
              <w:rPr>
                <w:rStyle w:val="210pt"/>
                <w:rFonts w:eastAsia="Calibri"/>
                <w:b w:val="0"/>
                <w:color w:val="auto"/>
              </w:rPr>
              <w:br/>
            </w:r>
            <w:r w:rsidR="005165D2" w:rsidRPr="00724465">
              <w:rPr>
                <w:rStyle w:val="210pt"/>
                <w:rFonts w:eastAsia="Calibri"/>
                <w:b w:val="0"/>
                <w:color w:val="auto"/>
              </w:rPr>
              <w:t>от 27 октя</w:t>
            </w:r>
            <w:r w:rsidR="00386182" w:rsidRPr="00724465">
              <w:rPr>
                <w:rStyle w:val="210pt"/>
                <w:rFonts w:eastAsia="Calibri"/>
                <w:b w:val="0"/>
                <w:color w:val="auto"/>
              </w:rPr>
              <w:t>бря 2021 года № 223 (п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риказ от 27.10.2022 № 220) </w:t>
            </w:r>
          </w:p>
          <w:p w:rsidR="00F65E66" w:rsidRPr="003D6F35" w:rsidRDefault="00192050" w:rsidP="00C40ED2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724465">
              <w:rPr>
                <w:rStyle w:val="210pt"/>
                <w:rFonts w:eastAsia="Calibri"/>
                <w:b w:val="0"/>
                <w:color w:val="auto"/>
              </w:rPr>
              <w:t>Исполнительные органы Удмуртской Республики и органы местного самоуправления муниципальных обр</w:t>
            </w:r>
            <w:r w:rsidR="009C1B62" w:rsidRPr="00724465">
              <w:rPr>
                <w:rStyle w:val="210pt"/>
                <w:rFonts w:eastAsia="Calibri"/>
                <w:b w:val="0"/>
                <w:color w:val="auto"/>
              </w:rPr>
              <w:t>азований в Удмуртской Республике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="001E7E1C" w:rsidRPr="0072446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 xml:space="preserve">ежеквартально размещают информационные </w:t>
            </w:r>
            <w:r w:rsidR="001E7E1C" w:rsidRPr="00724465">
              <w:rPr>
                <w:rStyle w:val="210pt"/>
                <w:rFonts w:eastAsia="Calibri"/>
                <w:b w:val="0"/>
                <w:color w:val="auto"/>
              </w:rPr>
              <w:t>данные о реализации инвестиционных проектов в форме отчета «Свод инвестиционных проектов Удмуртской Республики» в программном комплексе «Свод-СМАРТ»</w:t>
            </w:r>
            <w:r w:rsidRPr="00724465">
              <w:rPr>
                <w:rStyle w:val="210pt"/>
                <w:rFonts w:eastAsia="Calibri"/>
                <w:b w:val="0"/>
                <w:color w:val="auto"/>
              </w:rPr>
              <w:t>.</w:t>
            </w:r>
            <w:r w:rsidR="001E7E1C" w:rsidRPr="003D6F35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3D6F35" w:rsidTr="007C3D93">
        <w:trPr>
          <w:trHeight w:val="290"/>
        </w:trPr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3E544F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Работа с инвесторами, формирование </w:t>
            </w:r>
          </w:p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и продвижение положительного инвестиционного имиджа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2201" w:type="dxa"/>
          </w:tcPr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начальник Управления государственной поддержки  и развития инвестиционной деятельности;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директор АНО «Корпорация развития Удмуртской Республики»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(по согласованию)</w:t>
            </w:r>
          </w:p>
          <w:p w:rsidR="00F65E66" w:rsidRPr="003D6F35" w:rsidRDefault="00F65E66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Повышение инвестиционной привлекательности и делового имиджа Удмуртской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Республики</w:t>
            </w:r>
          </w:p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привлеченных инвестиций в основной капитал в результате реализации инвестиционных проектов, сопровождаемых специализированной организацией – 1100 млн. руб.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новых заключенных соглашений о сопровождении инвестиционных проектов по принципу «одного окна» - 12 единиц.</w:t>
            </w:r>
          </w:p>
          <w:p w:rsidR="00814D8A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Доля  исполненных соглашений о сопровождении инвестиционных проектов по принципу «одного окна» - 6 процентов.</w:t>
            </w:r>
          </w:p>
          <w:p w:rsidR="00F65E66" w:rsidRPr="003D6F35" w:rsidRDefault="00814D8A" w:rsidP="00814D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проектов, реализуемых с привлечением государственных институтов развития, созданных Российской Федерацией – 6 единиц.</w:t>
            </w:r>
          </w:p>
        </w:tc>
        <w:tc>
          <w:tcPr>
            <w:tcW w:w="4110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3D6F35" w:rsidTr="007C3D93">
        <w:trPr>
          <w:trHeight w:val="276"/>
        </w:trPr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F65E66" w:rsidRPr="003D6F35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Мероприятия по обеспечению и развитию инвестиционной инфраструктуры</w:t>
            </w:r>
          </w:p>
        </w:tc>
        <w:tc>
          <w:tcPr>
            <w:tcW w:w="2201" w:type="dxa"/>
          </w:tcPr>
          <w:p w:rsidR="00F65E66" w:rsidRPr="003D6F35" w:rsidRDefault="00814D8A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</w:t>
            </w:r>
          </w:p>
        </w:tc>
        <w:tc>
          <w:tcPr>
            <w:tcW w:w="1059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3D6F35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Развитие инвестиционной инфраструктуры</w:t>
            </w:r>
          </w:p>
        </w:tc>
        <w:tc>
          <w:tcPr>
            <w:tcW w:w="4110" w:type="dxa"/>
          </w:tcPr>
          <w:p w:rsidR="001F678F" w:rsidRPr="003D6F35" w:rsidRDefault="001F678F" w:rsidP="001F678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отчетном периоде</w:t>
            </w:r>
            <w:r w:rsidR="00087687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специализированной организацией по привлечению инвестиций и работе с инвесторами являлась автономн</w:t>
            </w:r>
            <w:r w:rsidR="00087687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 некоммерческая организация «Корпорация развития У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дмуртской Республики»</w:t>
            </w:r>
            <w:r w:rsidR="00573A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(далее соответственно – специализированная организация, </w:t>
            </w:r>
            <w:r w:rsidR="00573A87" w:rsidRPr="00724465">
              <w:rPr>
                <w:rFonts w:ascii="Times New Roman" w:hAnsi="Times New Roman"/>
                <w:sz w:val="20"/>
              </w:rPr>
              <w:t xml:space="preserve">АНО «Корпорация развития </w:t>
            </w:r>
            <w:r w:rsidR="00573A87" w:rsidRPr="00724465">
              <w:rPr>
                <w:rFonts w:ascii="Times New Roman" w:hAnsi="Times New Roman"/>
                <w:sz w:val="20"/>
              </w:rPr>
              <w:lastRenderedPageBreak/>
              <w:t>Удмуртской Республики»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65E66" w:rsidRPr="003D6F35" w:rsidRDefault="001F678F" w:rsidP="001F678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Статус специализированной организации определен п</w:t>
            </w:r>
            <w:r w:rsidR="00F65E66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остановлением Правительства Удмуртской Республики от 27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июня </w:t>
            </w:r>
            <w:r w:rsidR="00F65E66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ода № 252 (в редакции от 12 января 2021 года), также постановлением определены</w:t>
            </w:r>
            <w:r w:rsidR="00F65E66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функции и полномочия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организации</w:t>
            </w:r>
            <w:r w:rsidR="00F65E66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порядок взаимодействия с исполнительными органами Удмуртской Республики по сопровождению инвестиционных проектов по принципу «одного окна»</w:t>
            </w:r>
            <w:r w:rsidR="0026744F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</w:t>
            </w:r>
            <w:r w:rsidR="00F65E66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показатели эффективности деятельности.</w:t>
            </w:r>
          </w:p>
          <w:p w:rsidR="00F65E66" w:rsidRPr="003D6F35" w:rsidRDefault="00F65E66" w:rsidP="00D641FF">
            <w:pPr>
              <w:pStyle w:val="ConsPlusNormal"/>
              <w:ind w:firstLine="221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В рам</w:t>
            </w:r>
            <w:r w:rsidR="001F678F" w:rsidRPr="003D6F35">
              <w:rPr>
                <w:rFonts w:ascii="Times New Roman" w:hAnsi="Times New Roman"/>
                <w:sz w:val="20"/>
              </w:rPr>
              <w:t xml:space="preserve">ках реализации мероприятия АНО «Корпорация развития Удмуртской Республики» </w:t>
            </w:r>
            <w:r w:rsidRPr="003D6F35">
              <w:rPr>
                <w:rFonts w:ascii="Times New Roman" w:hAnsi="Times New Roman"/>
                <w:sz w:val="20"/>
              </w:rPr>
              <w:t>предусмотрен</w:t>
            </w:r>
            <w:r w:rsidR="00070F4F" w:rsidRPr="003D6F35">
              <w:rPr>
                <w:rFonts w:ascii="Times New Roman" w:hAnsi="Times New Roman"/>
                <w:sz w:val="20"/>
              </w:rPr>
              <w:t>ы</w:t>
            </w:r>
            <w:r w:rsidRPr="003D6F35">
              <w:rPr>
                <w:rFonts w:ascii="Times New Roman" w:hAnsi="Times New Roman"/>
                <w:sz w:val="20"/>
              </w:rPr>
              <w:t xml:space="preserve"> целев</w:t>
            </w:r>
            <w:r w:rsidR="00070F4F" w:rsidRPr="003D6F35">
              <w:rPr>
                <w:rFonts w:ascii="Times New Roman" w:hAnsi="Times New Roman"/>
                <w:sz w:val="20"/>
              </w:rPr>
              <w:t>ые</w:t>
            </w:r>
            <w:r w:rsidR="00087687" w:rsidRPr="003D6F35">
              <w:rPr>
                <w:rFonts w:ascii="Times New Roman" w:hAnsi="Times New Roman"/>
                <w:sz w:val="20"/>
              </w:rPr>
              <w:t xml:space="preserve"> показатели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  <w:r w:rsidR="00070F4F" w:rsidRPr="003D6F35">
              <w:rPr>
                <w:rFonts w:ascii="Times New Roman" w:hAnsi="Times New Roman"/>
                <w:sz w:val="20"/>
              </w:rPr>
              <w:t xml:space="preserve">37.1.5, 37.1.6, 37.1.7, </w:t>
            </w:r>
            <w:r w:rsidRPr="003D6F35">
              <w:rPr>
                <w:rFonts w:ascii="Times New Roman" w:hAnsi="Times New Roman"/>
                <w:sz w:val="20"/>
              </w:rPr>
              <w:t xml:space="preserve">37.1.8, </w:t>
            </w:r>
            <w:r w:rsidR="00087687" w:rsidRPr="003D6F35">
              <w:rPr>
                <w:rFonts w:ascii="Times New Roman" w:hAnsi="Times New Roman"/>
                <w:sz w:val="20"/>
              </w:rPr>
              <w:t xml:space="preserve">которые </w:t>
            </w:r>
            <w:r w:rsidRPr="003D6F35">
              <w:rPr>
                <w:rFonts w:ascii="Times New Roman" w:hAnsi="Times New Roman"/>
                <w:sz w:val="20"/>
              </w:rPr>
              <w:t xml:space="preserve">согласно </w:t>
            </w:r>
            <w:r w:rsidR="00087687" w:rsidRPr="003D6F35">
              <w:rPr>
                <w:rFonts w:ascii="Times New Roman" w:hAnsi="Times New Roman"/>
                <w:sz w:val="20"/>
              </w:rPr>
              <w:t xml:space="preserve">представленным </w:t>
            </w:r>
            <w:r w:rsidRPr="003D6F35">
              <w:rPr>
                <w:rFonts w:ascii="Times New Roman" w:hAnsi="Times New Roman"/>
                <w:sz w:val="20"/>
              </w:rPr>
              <w:t>отчет</w:t>
            </w:r>
            <w:r w:rsidR="00087687" w:rsidRPr="003D6F35">
              <w:rPr>
                <w:rFonts w:ascii="Times New Roman" w:hAnsi="Times New Roman"/>
                <w:sz w:val="20"/>
              </w:rPr>
              <w:t>ам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  <w:r w:rsidR="00070F4F" w:rsidRPr="003D6F35">
              <w:rPr>
                <w:rFonts w:ascii="Times New Roman" w:hAnsi="Times New Roman"/>
                <w:sz w:val="20"/>
              </w:rPr>
              <w:t>специализированной организации</w:t>
            </w:r>
            <w:r w:rsidRPr="003D6F35">
              <w:rPr>
                <w:rFonts w:ascii="Times New Roman" w:hAnsi="Times New Roman"/>
                <w:sz w:val="20"/>
              </w:rPr>
              <w:t xml:space="preserve"> исполнен</w:t>
            </w:r>
            <w:r w:rsidR="00070F4F" w:rsidRPr="003D6F35">
              <w:rPr>
                <w:rFonts w:ascii="Times New Roman" w:hAnsi="Times New Roman"/>
                <w:sz w:val="20"/>
              </w:rPr>
              <w:t>ы</w:t>
            </w:r>
            <w:r w:rsidRPr="003D6F3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F65E66" w:rsidRPr="003D6F35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314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03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2201" w:type="dxa"/>
          </w:tcPr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A25D6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Финансовое обеспечение затрат по реализации плана мероприятий по привлечению инвестиций и работе </w:t>
            </w:r>
          </w:p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с инвесторами</w:t>
            </w:r>
          </w:p>
        </w:tc>
        <w:tc>
          <w:tcPr>
            <w:tcW w:w="4110" w:type="dxa"/>
          </w:tcPr>
          <w:p w:rsidR="008F76F5" w:rsidRPr="003D6F3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целях осуществления функций специализированной организации в 202</w:t>
            </w:r>
            <w:r w:rsidR="00B1566B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предоставлена субсидия в размере </w:t>
            </w:r>
            <w:r w:rsidR="00B1566B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19365,4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</w:t>
            </w:r>
            <w:r w:rsidR="00E523A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8F76F5" w:rsidRPr="003D6F3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представленному Отчету по состоянию на 01.01.202</w:t>
            </w:r>
            <w:r w:rsidR="00D641FF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="00D641FF" w:rsidRPr="00573A87">
              <w:rPr>
                <w:rFonts w:ascii="Times New Roman" w:eastAsia="Times New Roman" w:hAnsi="Times New Roman"/>
                <w:strike/>
                <w:sz w:val="20"/>
                <w:szCs w:val="20"/>
                <w:lang w:eastAsia="ru-RU"/>
              </w:rPr>
              <w:t>года</w:t>
            </w:r>
            <w:r w:rsidR="00D641FF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АНО  «Корпорация развития Удмуртской Республики» плановые значения показателей результативности на 202</w:t>
            </w:r>
            <w:r w:rsidR="00B1566B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в соответствии с соглашением достигнуты полностью, в том числе:</w:t>
            </w:r>
          </w:p>
          <w:p w:rsidR="008F76F5" w:rsidRPr="003D6F3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заключено </w:t>
            </w:r>
            <w:r w:rsidR="00002792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новых соглашений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сопровождении инвестиционных проектов</w:t>
            </w:r>
            <w:r w:rsidR="004B7F45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(100% к плановому значению)</w:t>
            </w:r>
            <w:r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8F76F5" w:rsidRPr="003D6F3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объем привлеченных инвестиций в основной капитал в результате реализации инвестиционных проектов, сопровождаемых специализированной организацией по принципу «одного окна», составил </w:t>
            </w:r>
            <w:r w:rsidR="00F903D9"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2605</w:t>
            </w: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млн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рублей (</w:t>
            </w:r>
            <w:r w:rsidR="00F903D9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</w:t>
            </w:r>
            <w:r w:rsidR="004B7F45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плановому значению).</w:t>
            </w:r>
          </w:p>
          <w:p w:rsidR="00A25D65" w:rsidRPr="003D6F35" w:rsidRDefault="00A25D65" w:rsidP="00A25D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- доля исполненных соглашений о сопровождении инвестиционных проектов по </w:t>
            </w:r>
            <w:r w:rsidR="0076254F" w:rsidRPr="003D6F35">
              <w:rPr>
                <w:rFonts w:ascii="Times New Roman" w:hAnsi="Times New Roman" w:cs="Times New Roman"/>
                <w:sz w:val="20"/>
              </w:rPr>
              <w:t xml:space="preserve">принципу «одного окна» - </w:t>
            </w:r>
            <w:r w:rsidR="00F903D9" w:rsidRPr="003D6F35">
              <w:rPr>
                <w:rFonts w:ascii="Times New Roman" w:hAnsi="Times New Roman" w:cs="Times New Roman"/>
                <w:sz w:val="20"/>
              </w:rPr>
              <w:t>9,8</w:t>
            </w:r>
            <w:r w:rsidRPr="003D6F35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>процент</w:t>
            </w:r>
            <w:r w:rsidR="004B7F45" w:rsidRPr="003D6F35">
              <w:rPr>
                <w:rFonts w:ascii="Times New Roman" w:hAnsi="Times New Roman" w:cs="Times New Roman"/>
                <w:sz w:val="20"/>
              </w:rPr>
              <w:t>а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(1</w:t>
            </w:r>
            <w:r w:rsidR="00F903D9" w:rsidRPr="003D6F35">
              <w:rPr>
                <w:rFonts w:ascii="Times New Roman" w:hAnsi="Times New Roman" w:cs="Times New Roman"/>
                <w:sz w:val="20"/>
              </w:rPr>
              <w:t xml:space="preserve">63 </w:t>
            </w:r>
            <w:r w:rsidRPr="003D6F35">
              <w:rPr>
                <w:rFonts w:ascii="Times New Roman" w:hAnsi="Times New Roman"/>
                <w:sz w:val="20"/>
              </w:rPr>
              <w:t>% к плановому значению)</w:t>
            </w:r>
            <w:r w:rsidRPr="003D6F35">
              <w:rPr>
                <w:rFonts w:ascii="Times New Roman" w:hAnsi="Times New Roman" w:cs="Times New Roman"/>
                <w:sz w:val="20"/>
              </w:rPr>
              <w:t>;</w:t>
            </w:r>
          </w:p>
          <w:p w:rsidR="00A25D65" w:rsidRPr="003D6F35" w:rsidRDefault="00A25D65" w:rsidP="00F903D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 w:rsidR="001A2169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</w:t>
            </w:r>
            <w:r w:rsidR="004B7F4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проектов, реализуемых с привлечением государственных институтов развития, созданных Российской Федерацией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– </w:t>
            </w:r>
            <w:r w:rsidR="00F903D9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="004B7F4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ед.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(</w:t>
            </w:r>
            <w:r w:rsidR="004B7F4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1</w:t>
            </w:r>
            <w:r w:rsidR="00F903D9" w:rsidRPr="003D6F35">
              <w:rPr>
                <w:rFonts w:ascii="Times New Roman" w:hAnsi="Times New Roman" w:cs="Times New Roman"/>
                <w:color w:val="000000" w:themeColor="text1"/>
                <w:sz w:val="20"/>
                <w:lang w:val="en-US"/>
              </w:rPr>
              <w:t>17</w:t>
            </w:r>
            <w:r w:rsidR="004B7F4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 от плановых значений)</w:t>
            </w:r>
            <w:r w:rsidR="008945DE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14D8A" w:rsidRPr="003D6F35" w:rsidTr="007C3D93">
        <w:trPr>
          <w:trHeight w:val="314"/>
        </w:trPr>
        <w:tc>
          <w:tcPr>
            <w:tcW w:w="509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510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358" w:type="dxa"/>
          </w:tcPr>
          <w:p w:rsidR="00814D8A" w:rsidRPr="003D6F35" w:rsidRDefault="00814D8A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Подготовка ежеквартального отчета о деятельности специализированных организаций</w:t>
            </w:r>
          </w:p>
        </w:tc>
        <w:tc>
          <w:tcPr>
            <w:tcW w:w="2201" w:type="dxa"/>
          </w:tcPr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ГЧП;</w:t>
            </w:r>
          </w:p>
          <w:p w:rsidR="00814D8A" w:rsidRPr="003D6F35" w:rsidRDefault="00814D8A" w:rsidP="007244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Директор АНО «Корпорация развития Удмуртской Республики» (по согласованию)</w:t>
            </w:r>
          </w:p>
        </w:tc>
        <w:tc>
          <w:tcPr>
            <w:tcW w:w="1059" w:type="dxa"/>
          </w:tcPr>
          <w:p w:rsidR="00814D8A" w:rsidRPr="003D6F35" w:rsidRDefault="00814D8A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D8A" w:rsidRPr="003D6F35" w:rsidRDefault="00814D8A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814D8A" w:rsidRPr="00724465" w:rsidRDefault="00724465" w:rsidP="00724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4465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573A87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="00573A87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E2FDE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проводит  ежеквартальный мониторинг  отчетности </w:t>
            </w:r>
            <w:r w:rsidR="00CE2FDE" w:rsidRPr="003D6F35">
              <w:rPr>
                <w:rFonts w:ascii="Times New Roman" w:hAnsi="Times New Roman"/>
                <w:sz w:val="20"/>
                <w:szCs w:val="20"/>
              </w:rPr>
              <w:t xml:space="preserve">специализированной организации представляемой в соответствии </w:t>
            </w:r>
            <w:r w:rsidR="00573A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4C1355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риказом </w:t>
            </w:r>
            <w:r w:rsidR="00573A87" w:rsidRPr="00724465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C1355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573A87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19.01.2021 </w:t>
            </w:r>
            <w:r w:rsidR="00CE2FDE" w:rsidRPr="007244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CE2FDE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008 «Об</w:t>
            </w:r>
            <w:r w:rsidR="00CE2FDE" w:rsidRPr="003D6F35">
              <w:rPr>
                <w:rFonts w:ascii="Times New Roman" w:hAnsi="Times New Roman"/>
                <w:sz w:val="20"/>
                <w:szCs w:val="20"/>
              </w:rPr>
              <w:t xml:space="preserve"> утверждении формы отчета о достижении показателей эффективности, установленных в Перечне показателей эффективности деятельности специализированной организации по привлечению инв</w:t>
            </w:r>
            <w:r>
              <w:rPr>
                <w:rFonts w:ascii="Times New Roman" w:hAnsi="Times New Roman"/>
                <w:sz w:val="20"/>
                <w:szCs w:val="20"/>
              </w:rPr>
              <w:t>естиций и работе с инвесторами».</w:t>
            </w:r>
          </w:p>
        </w:tc>
        <w:tc>
          <w:tcPr>
            <w:tcW w:w="1276" w:type="dxa"/>
          </w:tcPr>
          <w:p w:rsidR="00814D8A" w:rsidRPr="003D6F35" w:rsidRDefault="00814D8A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1739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Сопровождение инвестиционных проектов и инвестиционных заявок по принципу «одного окна»</w:t>
            </w:r>
          </w:p>
        </w:tc>
        <w:tc>
          <w:tcPr>
            <w:tcW w:w="2201" w:type="dxa"/>
          </w:tcPr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директор АНО «Корпорация развития Удмуртской Республики» (по согласованию)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B24671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Обеспечение функционирования системы сопровождения инвестиционных проектов и инвестиционных заявок по принципу </w:t>
            </w:r>
          </w:p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«одного окна»</w:t>
            </w:r>
          </w:p>
        </w:tc>
        <w:tc>
          <w:tcPr>
            <w:tcW w:w="4110" w:type="dxa"/>
          </w:tcPr>
          <w:p w:rsidR="00A25D65" w:rsidRPr="003D6F35" w:rsidRDefault="008F76F5" w:rsidP="003C6F16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 xml:space="preserve">В соответствии с постановлением Правительства Удмуртской Республики </w:t>
            </w:r>
            <w:r w:rsidR="00573A87">
              <w:rPr>
                <w:rFonts w:ascii="Times New Roman" w:hAnsi="Times New Roman"/>
                <w:sz w:val="20"/>
              </w:rPr>
              <w:br/>
            </w:r>
            <w:r w:rsidRPr="003D6F35">
              <w:rPr>
                <w:rFonts w:ascii="Times New Roman" w:hAnsi="Times New Roman"/>
                <w:sz w:val="20"/>
              </w:rPr>
              <w:t>от 27</w:t>
            </w:r>
            <w:r w:rsidR="001A2169" w:rsidRPr="003D6F35">
              <w:rPr>
                <w:rFonts w:ascii="Times New Roman" w:hAnsi="Times New Roman"/>
                <w:sz w:val="20"/>
              </w:rPr>
              <w:t xml:space="preserve"> июня </w:t>
            </w:r>
            <w:r w:rsidRPr="003D6F35">
              <w:rPr>
                <w:rFonts w:ascii="Times New Roman" w:hAnsi="Times New Roman"/>
                <w:sz w:val="20"/>
              </w:rPr>
              <w:t>2018 г</w:t>
            </w:r>
            <w:r w:rsidR="001A2169" w:rsidRPr="003D6F35">
              <w:rPr>
                <w:rFonts w:ascii="Times New Roman" w:hAnsi="Times New Roman"/>
                <w:sz w:val="20"/>
              </w:rPr>
              <w:t>ода</w:t>
            </w:r>
            <w:r w:rsidRPr="003D6F35">
              <w:rPr>
                <w:rFonts w:ascii="Times New Roman" w:hAnsi="Times New Roman"/>
                <w:sz w:val="20"/>
              </w:rPr>
              <w:t xml:space="preserve"> № 252 в 202</w:t>
            </w:r>
            <w:r w:rsidR="000E7FA5" w:rsidRPr="003D6F35">
              <w:rPr>
                <w:rFonts w:ascii="Times New Roman" w:hAnsi="Times New Roman"/>
                <w:sz w:val="20"/>
              </w:rPr>
              <w:t>2</w:t>
            </w:r>
            <w:r w:rsidRPr="003D6F35">
              <w:rPr>
                <w:rFonts w:ascii="Times New Roman" w:hAnsi="Times New Roman"/>
                <w:sz w:val="20"/>
              </w:rPr>
              <w:t xml:space="preserve"> году обеспечение функционирования системы сопровождения инвестиционных проектов и инвестиционных заявок по принципу «одного окна» осуществлял</w:t>
            </w:r>
            <w:r w:rsidR="000E7FA5" w:rsidRPr="003D6F35">
              <w:rPr>
                <w:rFonts w:ascii="Times New Roman" w:hAnsi="Times New Roman"/>
                <w:sz w:val="20"/>
              </w:rPr>
              <w:t>а</w:t>
            </w:r>
            <w:r w:rsidRPr="003D6F35">
              <w:rPr>
                <w:rFonts w:ascii="Times New Roman" w:hAnsi="Times New Roman"/>
                <w:sz w:val="20"/>
              </w:rPr>
              <w:t xml:space="preserve"> А</w:t>
            </w:r>
            <w:r w:rsidR="00B24671" w:rsidRPr="003D6F35">
              <w:rPr>
                <w:rFonts w:ascii="Times New Roman" w:hAnsi="Times New Roman"/>
                <w:sz w:val="20"/>
              </w:rPr>
              <w:t>Н</w:t>
            </w:r>
            <w:r w:rsidRPr="003D6F35">
              <w:rPr>
                <w:rFonts w:ascii="Times New Roman" w:hAnsi="Times New Roman"/>
                <w:sz w:val="20"/>
              </w:rPr>
              <w:t xml:space="preserve">О «Корпорация развития Удмуртской Республики». </w:t>
            </w:r>
          </w:p>
          <w:p w:rsidR="008F76F5" w:rsidRPr="003D6F35" w:rsidRDefault="008F76F5" w:rsidP="003C6F16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Согласно представленному отчету за 202</w:t>
            </w:r>
            <w:r w:rsidR="00244EC1" w:rsidRPr="003D6F35">
              <w:rPr>
                <w:rFonts w:ascii="Times New Roman" w:hAnsi="Times New Roman"/>
                <w:sz w:val="20"/>
              </w:rPr>
              <w:t>2</w:t>
            </w:r>
            <w:r w:rsidRPr="003D6F35">
              <w:rPr>
                <w:rFonts w:ascii="Times New Roman" w:hAnsi="Times New Roman"/>
                <w:sz w:val="20"/>
              </w:rPr>
              <w:t xml:space="preserve"> год заключено </w:t>
            </w:r>
            <w:r w:rsidR="00244EC1" w:rsidRPr="003D6F35">
              <w:rPr>
                <w:rFonts w:ascii="Times New Roman" w:hAnsi="Times New Roman"/>
                <w:sz w:val="20"/>
              </w:rPr>
              <w:t>12</w:t>
            </w:r>
            <w:r w:rsidRPr="003D6F35">
              <w:rPr>
                <w:rFonts w:ascii="Times New Roman" w:hAnsi="Times New Roman"/>
                <w:sz w:val="20"/>
              </w:rPr>
              <w:t xml:space="preserve"> соглашени</w:t>
            </w:r>
            <w:r w:rsidR="00244EC1" w:rsidRPr="003D6F35">
              <w:rPr>
                <w:rFonts w:ascii="Times New Roman" w:hAnsi="Times New Roman"/>
                <w:sz w:val="20"/>
              </w:rPr>
              <w:t>й</w:t>
            </w:r>
            <w:r w:rsidRPr="003D6F35">
              <w:rPr>
                <w:rFonts w:ascii="Times New Roman" w:hAnsi="Times New Roman"/>
                <w:sz w:val="20"/>
              </w:rPr>
              <w:t xml:space="preserve"> о сопровождении инвестиционных проектов</w:t>
            </w:r>
            <w:r w:rsidRPr="003D6F35">
              <w:t xml:space="preserve"> </w:t>
            </w:r>
            <w:r w:rsidRPr="003D6F35">
              <w:rPr>
                <w:rFonts w:ascii="Times New Roman" w:hAnsi="Times New Roman"/>
                <w:sz w:val="20"/>
              </w:rPr>
              <w:t>по принципу «одного окна»</w:t>
            </w:r>
            <w:r w:rsidR="001A2169" w:rsidRPr="003D6F35">
              <w:rPr>
                <w:rFonts w:ascii="Times New Roman" w:hAnsi="Times New Roman"/>
                <w:sz w:val="20"/>
              </w:rPr>
              <w:t xml:space="preserve"> (</w:t>
            </w:r>
            <w:r w:rsidR="00244EC1" w:rsidRPr="003D6F35">
              <w:rPr>
                <w:rFonts w:ascii="Times New Roman" w:hAnsi="Times New Roman"/>
                <w:sz w:val="20"/>
              </w:rPr>
              <w:t>100</w:t>
            </w:r>
            <w:r w:rsidR="001A2169" w:rsidRPr="003D6F35">
              <w:rPr>
                <w:rFonts w:ascii="Times New Roman" w:hAnsi="Times New Roman"/>
                <w:sz w:val="20"/>
              </w:rPr>
              <w:t xml:space="preserve"> % к плановому значению)</w:t>
            </w:r>
            <w:r w:rsidRPr="003D6F35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1305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Информационно-консультационная поддержка инициаторов по подготовке и оформлению инвестиционных проектов (предложений), по механизму реализации проектов, по выбору инвестиционных площадок, по разработке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финансовых моделей ГЧП-проектов</w:t>
            </w:r>
          </w:p>
        </w:tc>
        <w:tc>
          <w:tcPr>
            <w:tcW w:w="2201" w:type="dxa"/>
          </w:tcPr>
          <w:p w:rsidR="00CA3CF2" w:rsidRDefault="00CA3CF2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Майшева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Н.В.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ГЧП;</w:t>
            </w: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14D8A" w:rsidRPr="003D6F35" w:rsidRDefault="00814D8A" w:rsidP="00814D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директор АНО «Корпорация развития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Удмуртской Республики» (по согласованию).</w:t>
            </w:r>
          </w:p>
          <w:p w:rsidR="00814D8A" w:rsidRPr="003D6F35" w:rsidRDefault="00814D8A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14D8A" w:rsidRPr="003D6F35" w:rsidRDefault="00814D8A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3D6F35" w:rsidRDefault="008F76F5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B24671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Повышение инвестиционной привлекательности </w:t>
            </w:r>
          </w:p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и делового имиджа Удмуртской Республики, активизация инвестиционной деятельности</w:t>
            </w:r>
          </w:p>
        </w:tc>
        <w:tc>
          <w:tcPr>
            <w:tcW w:w="4110" w:type="dxa"/>
          </w:tcPr>
          <w:p w:rsidR="00244EC1" w:rsidRPr="003D6F35" w:rsidRDefault="009167E5" w:rsidP="00244EC1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В 202</w:t>
            </w:r>
            <w:r w:rsidR="00244EC1" w:rsidRPr="003D6F35">
              <w:rPr>
                <w:rFonts w:ascii="Times New Roman" w:hAnsi="Times New Roman"/>
                <w:sz w:val="20"/>
              </w:rPr>
              <w:t>2</w:t>
            </w:r>
            <w:r w:rsidRPr="003D6F35">
              <w:rPr>
                <w:rFonts w:ascii="Times New Roman" w:hAnsi="Times New Roman"/>
                <w:sz w:val="20"/>
              </w:rPr>
              <w:t xml:space="preserve"> году информационно-консультационная поддержка инициаторов по подготовке и оформлению инвестиционных проектов (предложений), по механизму реализации проектов, по выбору инвестиционных площадок, по разработке финансовых моделей ГЧП-проектов осуществлялась специализированной организацией, а также </w:t>
            </w:r>
            <w:r w:rsidR="006E77F2" w:rsidRPr="003D6F35">
              <w:rPr>
                <w:rFonts w:ascii="Times New Roman" w:hAnsi="Times New Roman"/>
                <w:sz w:val="20"/>
              </w:rPr>
              <w:t>сотрудниками</w:t>
            </w:r>
            <w:r w:rsidRPr="003D6F35">
              <w:rPr>
                <w:rFonts w:ascii="Times New Roman" w:hAnsi="Times New Roman"/>
                <w:sz w:val="20"/>
              </w:rPr>
              <w:t xml:space="preserve"> Управления государственной поддержки </w:t>
            </w:r>
            <w:r w:rsidR="00244EC1" w:rsidRPr="003D6F35">
              <w:rPr>
                <w:rFonts w:ascii="Times New Roman" w:hAnsi="Times New Roman"/>
                <w:sz w:val="20"/>
              </w:rPr>
              <w:t xml:space="preserve">и развития </w:t>
            </w:r>
            <w:r w:rsidRPr="003D6F35">
              <w:rPr>
                <w:rFonts w:ascii="Times New Roman" w:hAnsi="Times New Roman"/>
                <w:sz w:val="20"/>
              </w:rPr>
              <w:t xml:space="preserve">инвестиционной деятельности в </w:t>
            </w:r>
            <w:r w:rsidRPr="003D6F35">
              <w:rPr>
                <w:rFonts w:ascii="Times New Roman" w:hAnsi="Times New Roman"/>
                <w:sz w:val="20"/>
              </w:rPr>
              <w:lastRenderedPageBreak/>
              <w:t>пределах полномочий Управления.</w:t>
            </w:r>
          </w:p>
          <w:p w:rsidR="00244EC1" w:rsidRPr="003D6F35" w:rsidRDefault="00244EC1" w:rsidP="00244EC1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В 2022 году специализированной организацией оказано 286 консультаций,  120 инвестиционных предложений</w:t>
            </w:r>
            <w:r w:rsidR="00D641FF" w:rsidRPr="003D6F35">
              <w:rPr>
                <w:rFonts w:ascii="Times New Roman" w:hAnsi="Times New Roman"/>
                <w:sz w:val="20"/>
              </w:rPr>
              <w:t>,</w:t>
            </w:r>
            <w:r w:rsidR="00D641FF" w:rsidRPr="003D6F35">
              <w:t xml:space="preserve"> </w:t>
            </w:r>
            <w:r w:rsidR="00D641FF" w:rsidRPr="003D6F35">
              <w:rPr>
                <w:rFonts w:ascii="Times New Roman" w:hAnsi="Times New Roman"/>
                <w:sz w:val="20"/>
              </w:rPr>
              <w:t>подобрано 40</w:t>
            </w:r>
            <w:r w:rsidR="001C24C0">
              <w:rPr>
                <w:rFonts w:ascii="Times New Roman" w:hAnsi="Times New Roman"/>
                <w:sz w:val="20"/>
              </w:rPr>
              <w:t xml:space="preserve"> земельных участков для реализации инвестиционных проектов. </w:t>
            </w:r>
          </w:p>
          <w:p w:rsidR="006E77F2" w:rsidRPr="003D6F35" w:rsidRDefault="004003D5" w:rsidP="00244EC1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 xml:space="preserve"> Все муниципальные образования в 2022 году активно включились в работу по наполнению инвестиционными площадками Инвестиционной карты Удмуртской Республики в соответствии с Регламентом ведения Инвестиционной карты, утвержденным распоряжен</w:t>
            </w:r>
            <w:r w:rsidR="00573A87">
              <w:rPr>
                <w:rFonts w:ascii="Times New Roman" w:hAnsi="Times New Roman"/>
                <w:sz w:val="20"/>
              </w:rPr>
              <w:t>ием Главы Удмуртской Республики</w:t>
            </w:r>
            <w:r w:rsidRPr="003D6F35">
              <w:rPr>
                <w:rFonts w:ascii="Times New Roman" w:hAnsi="Times New Roman"/>
                <w:sz w:val="20"/>
              </w:rPr>
              <w:t xml:space="preserve"> от 31.08.2022 № 283-РГ.</w:t>
            </w:r>
          </w:p>
          <w:p w:rsidR="00F743BF" w:rsidRPr="003D6F35" w:rsidRDefault="00F743B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3D6F35">
              <w:rPr>
                <w:rFonts w:eastAsia="Calibri"/>
                <w:sz w:val="20"/>
                <w:szCs w:val="22"/>
                <w:lang w:eastAsia="en-US"/>
              </w:rPr>
              <w:t>В 202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2 году</w:t>
            </w:r>
            <w:r w:rsidR="004003D5" w:rsidRPr="003D6F35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="001C24C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="004003D5" w:rsidRPr="003D6F35">
              <w:rPr>
                <w:rFonts w:eastAsia="Calibri"/>
                <w:sz w:val="20"/>
                <w:szCs w:val="22"/>
                <w:lang w:eastAsia="en-US"/>
              </w:rPr>
              <w:t xml:space="preserve">в целях развития </w:t>
            </w:r>
            <w:r w:rsidR="004003D5" w:rsidRPr="003D6F35">
              <w:rPr>
                <w:sz w:val="20"/>
              </w:rPr>
              <w:t>механизмов и инструментов в сфере государственно-частного партнерства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="00244EC1" w:rsidRPr="006E4C6D">
              <w:rPr>
                <w:rFonts w:eastAsia="Calibri"/>
                <w:sz w:val="20"/>
                <w:szCs w:val="22"/>
                <w:lang w:eastAsia="en-US"/>
              </w:rPr>
              <w:t xml:space="preserve">в адрес специализированной организации и </w:t>
            </w:r>
            <w:r w:rsidR="00573A87" w:rsidRPr="006E4C6D">
              <w:rPr>
                <w:rFonts w:eastAsia="Calibri"/>
                <w:sz w:val="20"/>
                <w:szCs w:val="22"/>
                <w:lang w:eastAsia="en-US"/>
              </w:rPr>
              <w:t>Минэкономики УР</w:t>
            </w:r>
            <w:r w:rsidR="00244EC1" w:rsidRPr="006E4C6D">
              <w:rPr>
                <w:rFonts w:eastAsia="Calibri"/>
                <w:sz w:val="20"/>
                <w:szCs w:val="22"/>
                <w:lang w:eastAsia="en-US"/>
              </w:rPr>
              <w:t xml:space="preserve"> на рассмотрение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поступил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а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1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частн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ая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концессионн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ая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инициатив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а</w:t>
            </w:r>
            <w:r w:rsidRPr="003D6F35">
              <w:rPr>
                <w:rFonts w:eastAsia="Calibri"/>
                <w:sz w:val="20"/>
                <w:szCs w:val="22"/>
                <w:lang w:eastAsia="en-US"/>
              </w:rPr>
              <w:t xml:space="preserve"> в отношении объектов образования:</w:t>
            </w:r>
          </w:p>
          <w:p w:rsidR="00F743BF" w:rsidRPr="003D6F35" w:rsidRDefault="00D641F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3D6F35">
              <w:rPr>
                <w:rFonts w:eastAsia="Calibri"/>
                <w:sz w:val="20"/>
                <w:szCs w:val="22"/>
                <w:lang w:eastAsia="en-US"/>
              </w:rPr>
              <w:t>- п</w:t>
            </w:r>
            <w:r w:rsidR="000E7FA5" w:rsidRPr="003D6F35">
              <w:rPr>
                <w:rFonts w:eastAsia="Calibri"/>
                <w:sz w:val="20"/>
                <w:szCs w:val="22"/>
                <w:lang w:eastAsia="en-US"/>
              </w:rPr>
              <w:t>роект к</w:t>
            </w:r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>онцессионно</w:t>
            </w:r>
            <w:r w:rsidR="000E7FA5" w:rsidRPr="003D6F35">
              <w:rPr>
                <w:rFonts w:eastAsia="Calibri"/>
                <w:sz w:val="20"/>
                <w:szCs w:val="22"/>
                <w:lang w:eastAsia="en-US"/>
              </w:rPr>
              <w:t>го</w:t>
            </w:r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 xml:space="preserve"> соглашени</w:t>
            </w:r>
            <w:r w:rsidR="000E7FA5" w:rsidRPr="003D6F35">
              <w:rPr>
                <w:rFonts w:eastAsia="Calibri"/>
                <w:sz w:val="20"/>
                <w:szCs w:val="22"/>
                <w:lang w:eastAsia="en-US"/>
              </w:rPr>
              <w:t>я</w:t>
            </w:r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 xml:space="preserve"> о финансировании, проектировании, строительстве и эксплуатации объекта образования: общеобразовательной школы на 10</w:t>
            </w:r>
            <w:r w:rsidR="00244EC1" w:rsidRPr="003D6F35">
              <w:rPr>
                <w:rFonts w:eastAsia="Calibri"/>
                <w:sz w:val="20"/>
                <w:szCs w:val="22"/>
                <w:lang w:eastAsia="en-US"/>
              </w:rPr>
              <w:t>25</w:t>
            </w:r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 xml:space="preserve"> мест по адресу: Удмуртская Республика, </w:t>
            </w:r>
            <w:proofErr w:type="spellStart"/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>Завьяловский</w:t>
            </w:r>
            <w:proofErr w:type="spellEnd"/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 xml:space="preserve"> район, д. </w:t>
            </w:r>
            <w:proofErr w:type="spellStart"/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>Хохряки</w:t>
            </w:r>
            <w:proofErr w:type="spellEnd"/>
            <w:r w:rsidR="00F743BF" w:rsidRPr="003D6F35">
              <w:rPr>
                <w:rFonts w:eastAsia="Calibri"/>
                <w:sz w:val="20"/>
                <w:szCs w:val="22"/>
                <w:lang w:eastAsia="en-US"/>
              </w:rPr>
              <w:t>.</w:t>
            </w:r>
          </w:p>
          <w:p w:rsidR="00244EC1" w:rsidRPr="003D6F35" w:rsidRDefault="000E18F9" w:rsidP="000E18F9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В</w:t>
            </w:r>
            <w:r w:rsidR="00244EC1" w:rsidRPr="003D6F35">
              <w:rPr>
                <w:rFonts w:ascii="Times New Roman" w:hAnsi="Times New Roman"/>
                <w:sz w:val="20"/>
                <w:szCs w:val="20"/>
              </w:rPr>
              <w:t xml:space="preserve"> 2022 году </w:t>
            </w:r>
            <w:r w:rsidR="001C24C0">
              <w:rPr>
                <w:rFonts w:ascii="Times New Roman" w:hAnsi="Times New Roman"/>
                <w:sz w:val="20"/>
                <w:szCs w:val="20"/>
              </w:rPr>
              <w:t>Минэкономики УР</w:t>
            </w:r>
            <w:r w:rsidR="00244EC1"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рассмотрено </w:t>
            </w:r>
            <w:r w:rsidR="00325560">
              <w:rPr>
                <w:rFonts w:ascii="Times New Roman" w:hAnsi="Times New Roman"/>
                <w:sz w:val="20"/>
                <w:szCs w:val="20"/>
              </w:rPr>
              <w:t>два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проекта </w:t>
            </w:r>
            <w:r w:rsidR="00244EC1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концессионн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ых</w:t>
            </w:r>
            <w:r w:rsidR="00244EC1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соглашени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й</w:t>
            </w:r>
            <w:r w:rsidR="00244EC1"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отношении объектов</w:t>
            </w:r>
            <w:r w:rsidRPr="003D6F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ЖКХ муниципальных образований  в части согласования  технико-экономических показателей объектов концессионного соглашения, которые являются существенными условиями концессионного соглашения.</w:t>
            </w:r>
          </w:p>
          <w:p w:rsidR="00B24671" w:rsidRPr="003D6F35" w:rsidRDefault="00244EC1" w:rsidP="00244EC1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И</w:t>
            </w:r>
            <w:r w:rsidR="009167E5" w:rsidRPr="003D6F35">
              <w:rPr>
                <w:rFonts w:ascii="Times New Roman" w:hAnsi="Times New Roman"/>
                <w:sz w:val="20"/>
              </w:rPr>
              <w:t xml:space="preserve">нформация о государственно-частном партнерстве размещена на официальном сайте Министерства экономики УР (раздел «Направления / Инвестиционная деятельность / Государственно-частное партнерство»), а </w:t>
            </w:r>
            <w:r w:rsidR="009167E5" w:rsidRPr="003D6F35">
              <w:rPr>
                <w:rFonts w:ascii="Times New Roman" w:hAnsi="Times New Roman"/>
                <w:sz w:val="20"/>
              </w:rPr>
              <w:lastRenderedPageBreak/>
              <w:t>также на Едином портале для поддержки инвестиционной деятельности и субъектов малого и среднего предпринимательства.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739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Участие в подготовке и проведении мероприятий по продвижению интересов Удмуртской Республики в сфере развития инвестиционной деятельности (форумы, выставки, ярмарки, видеоконференции, бизнес-миссии и др.)</w:t>
            </w:r>
          </w:p>
        </w:tc>
        <w:tc>
          <w:tcPr>
            <w:tcW w:w="2201" w:type="dxa"/>
          </w:tcPr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 начальник отдела государственной поддержки инвестиционной деятельности и развития ГЧП Минэкономики УР;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директор АНО «Корпорация развития Удмуртской Республики» (по согласованию)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и делового имиджа Удмуртской Республики, активизация инвестиционной деятельности</w:t>
            </w:r>
          </w:p>
        </w:tc>
        <w:tc>
          <w:tcPr>
            <w:tcW w:w="4110" w:type="dxa"/>
          </w:tcPr>
          <w:p w:rsidR="000E18F9" w:rsidRPr="003D6F35" w:rsidRDefault="000E18F9" w:rsidP="000E18F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По отчетным данным  АНО «Корпорация развития Удмурт</w:t>
            </w:r>
            <w:r w:rsidR="00F23194" w:rsidRPr="003D6F35">
              <w:rPr>
                <w:rFonts w:ascii="Times New Roman" w:hAnsi="Times New Roman"/>
                <w:sz w:val="20"/>
              </w:rPr>
              <w:t>с</w:t>
            </w:r>
            <w:r w:rsidRPr="003D6F35">
              <w:rPr>
                <w:rFonts w:ascii="Times New Roman" w:hAnsi="Times New Roman"/>
                <w:sz w:val="20"/>
              </w:rPr>
              <w:t xml:space="preserve">кой Республики» в целях  </w:t>
            </w:r>
            <w:r w:rsidR="00F23194" w:rsidRPr="003D6F35">
              <w:rPr>
                <w:rFonts w:ascii="Times New Roman" w:hAnsi="Times New Roman"/>
                <w:sz w:val="20"/>
              </w:rPr>
              <w:t>п</w:t>
            </w:r>
            <w:r w:rsidRPr="003D6F35">
              <w:rPr>
                <w:rFonts w:ascii="Times New Roman" w:hAnsi="Times New Roman"/>
                <w:sz w:val="20"/>
              </w:rPr>
              <w:t>резентаци</w:t>
            </w:r>
            <w:r w:rsidR="00F23194" w:rsidRPr="003D6F35">
              <w:rPr>
                <w:rFonts w:ascii="Times New Roman" w:hAnsi="Times New Roman"/>
                <w:sz w:val="20"/>
              </w:rPr>
              <w:t>и</w:t>
            </w:r>
            <w:r w:rsidRPr="003D6F35">
              <w:rPr>
                <w:rFonts w:ascii="Times New Roman" w:hAnsi="Times New Roman"/>
                <w:sz w:val="20"/>
              </w:rPr>
              <w:t xml:space="preserve"> инвестиционных возможностей Удмуртской Республики</w:t>
            </w:r>
            <w:r w:rsidR="00F23194" w:rsidRPr="003D6F35">
              <w:rPr>
                <w:rFonts w:ascii="Times New Roman" w:hAnsi="Times New Roman"/>
                <w:sz w:val="20"/>
              </w:rPr>
              <w:t xml:space="preserve"> в 2022 году 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  <w:r w:rsidR="00F23194" w:rsidRPr="003D6F35">
              <w:rPr>
                <w:rFonts w:ascii="Times New Roman" w:hAnsi="Times New Roman"/>
                <w:sz w:val="20"/>
              </w:rPr>
              <w:t xml:space="preserve">проведено 21 мероприятие, </w:t>
            </w:r>
            <w:r w:rsidR="001C24C0">
              <w:rPr>
                <w:rFonts w:ascii="Times New Roman" w:hAnsi="Times New Roman"/>
                <w:sz w:val="20"/>
              </w:rPr>
              <w:t>делегации</w:t>
            </w:r>
            <w:r w:rsidRPr="003D6F35">
              <w:rPr>
                <w:rFonts w:ascii="Times New Roman" w:hAnsi="Times New Roman"/>
                <w:sz w:val="20"/>
              </w:rPr>
              <w:t xml:space="preserve"> Удмуртии </w:t>
            </w:r>
            <w:r w:rsidR="00F23194" w:rsidRPr="003D6F35">
              <w:rPr>
                <w:rFonts w:ascii="Times New Roman" w:hAnsi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/>
                <w:sz w:val="20"/>
              </w:rPr>
              <w:t>принял</w:t>
            </w:r>
            <w:r w:rsidR="001C24C0">
              <w:rPr>
                <w:rFonts w:ascii="Times New Roman" w:hAnsi="Times New Roman"/>
                <w:sz w:val="20"/>
              </w:rPr>
              <w:t>и</w:t>
            </w:r>
            <w:r w:rsidRPr="003D6F35">
              <w:rPr>
                <w:rFonts w:ascii="Times New Roman" w:hAnsi="Times New Roman"/>
                <w:sz w:val="20"/>
              </w:rPr>
              <w:t xml:space="preserve"> участие  в 4 форумах:</w:t>
            </w:r>
          </w:p>
          <w:p w:rsidR="00F23194" w:rsidRPr="003D6F35" w:rsidRDefault="00F23194" w:rsidP="000E18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Международный экономический форум «Россия — Исламский мир: </w:t>
            </w:r>
            <w:proofErr w:type="spellStart"/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KazanSummit</w:t>
            </w:r>
            <w:proofErr w:type="spellEnd"/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»;</w:t>
            </w:r>
          </w:p>
          <w:p w:rsidR="00F23194" w:rsidRPr="003D6F35" w:rsidRDefault="00F23194" w:rsidP="000E18F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Участие в ПМЭФ-2022;</w:t>
            </w:r>
          </w:p>
          <w:p w:rsidR="00F23194" w:rsidRPr="003D6F35" w:rsidRDefault="00F23194" w:rsidP="000E18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Региональный форум «Сделано в Удмуртии» на тему «Меры поддержки для бизнеса, презентация инвестиционных возможностей»;</w:t>
            </w:r>
          </w:p>
          <w:p w:rsidR="00F23194" w:rsidRPr="003D6F35" w:rsidRDefault="00F23194" w:rsidP="000E18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753C9" w:rsidRPr="00F753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Восточно-экономическ</w:t>
            </w:r>
            <w:r w:rsidR="00F753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ий</w:t>
            </w:r>
            <w:r w:rsidR="00F753C9" w:rsidRPr="00F753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форум</w:t>
            </w: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F23194" w:rsidRPr="003D6F35" w:rsidRDefault="001C24C0" w:rsidP="000E18F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Состоялась п</w:t>
            </w:r>
            <w:r w:rsidR="00F23194"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резентация инвестиционных возможностей для потенциальных резидентов ТОСЭР Глазов в рамках мероприятия АТОМ-ТОР.</w:t>
            </w:r>
          </w:p>
          <w:p w:rsidR="008F76F5" w:rsidRPr="003D6F35" w:rsidRDefault="00DF1047" w:rsidP="00F30E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 xml:space="preserve">Кроме того, </w:t>
            </w:r>
            <w:r w:rsidR="00F30EE4">
              <w:rPr>
                <w:rFonts w:ascii="Times New Roman" w:hAnsi="Times New Roman"/>
                <w:sz w:val="20"/>
              </w:rPr>
              <w:t xml:space="preserve">АНО </w:t>
            </w:r>
            <w:r w:rsidR="00F30EE4" w:rsidRPr="003D6F35">
              <w:rPr>
                <w:rFonts w:ascii="Times New Roman" w:hAnsi="Times New Roman"/>
                <w:sz w:val="20"/>
              </w:rPr>
              <w:t xml:space="preserve">«Корпорация развития Удмуртской Республики» </w:t>
            </w:r>
            <w:r w:rsidR="00003382" w:rsidRPr="003D6F35">
              <w:rPr>
                <w:rFonts w:ascii="Times New Roman" w:hAnsi="Times New Roman"/>
                <w:sz w:val="20"/>
              </w:rPr>
              <w:t>создан единый информационный интернет-портал для предпринимателей и инвесторов https://madeinudmurtia.ru/, который объединяет все существующие меры поддержки субъектов малого и среднего предпринимательства и инвесторов региона</w:t>
            </w:r>
            <w:r w:rsidR="000E7FA5" w:rsidRPr="003D6F35">
              <w:rPr>
                <w:rFonts w:ascii="Times New Roman" w:hAnsi="Times New Roman"/>
                <w:sz w:val="20"/>
              </w:rPr>
              <w:t>.</w:t>
            </w:r>
            <w:r w:rsidR="00003382" w:rsidRPr="003D6F35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3D6F35" w:rsidTr="007C3D93">
        <w:trPr>
          <w:trHeight w:val="322"/>
        </w:trPr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358" w:type="dxa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Организация сотрудничества с инвестиционными и венчурными фондами, кредитными учреждениями, инвестиционными агентствами, специализированными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финансовыми организациями, институтами развития России и иностранных государств</w:t>
            </w:r>
          </w:p>
        </w:tc>
        <w:tc>
          <w:tcPr>
            <w:tcW w:w="2201" w:type="dxa"/>
          </w:tcPr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Майшева Н.В.,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 Минэкономики УР;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директор АНО «Корпорация развития Удмуртской Республики» (по согласованию).</w:t>
            </w:r>
          </w:p>
        </w:tc>
        <w:tc>
          <w:tcPr>
            <w:tcW w:w="1059" w:type="dxa"/>
          </w:tcPr>
          <w:p w:rsidR="00E42625" w:rsidRPr="003D6F35" w:rsidRDefault="00E42625" w:rsidP="007A31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E42625" w:rsidRPr="003D6F35" w:rsidRDefault="00E42625" w:rsidP="007A31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Заключение соглашений о сотрудничестве, продвижение инвестиционных проектов Удмуртской Республики с целью организации их финансирования</w:t>
            </w:r>
          </w:p>
        </w:tc>
        <w:tc>
          <w:tcPr>
            <w:tcW w:w="4110" w:type="dxa"/>
          </w:tcPr>
          <w:p w:rsidR="00DD70DC" w:rsidRPr="003D6F35" w:rsidRDefault="00DD70DC" w:rsidP="00DD70DC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В 2022 году продолжалось сотрудничество с государственной  корпорацией развития «ВЭБ.РФ» (до сентября 2022</w:t>
            </w:r>
            <w:r w:rsidR="00573A87">
              <w:rPr>
                <w:rFonts w:ascii="Times New Roman" w:hAnsi="Times New Roman"/>
                <w:sz w:val="20"/>
              </w:rPr>
              <w:t xml:space="preserve"> года</w:t>
            </w:r>
            <w:r w:rsidRPr="003D6F35">
              <w:rPr>
                <w:rFonts w:ascii="Times New Roman" w:hAnsi="Times New Roman"/>
                <w:sz w:val="20"/>
              </w:rPr>
              <w:t xml:space="preserve"> некоммерческая организация «Фонд развития </w:t>
            </w:r>
            <w:r w:rsidRPr="006E4C6D">
              <w:rPr>
                <w:rFonts w:ascii="Times New Roman" w:hAnsi="Times New Roman"/>
                <w:sz w:val="20"/>
              </w:rPr>
              <w:t>моногородов»</w:t>
            </w:r>
            <w:r w:rsidR="00573A87" w:rsidRPr="006E4C6D">
              <w:rPr>
                <w:rFonts w:ascii="Times New Roman" w:hAnsi="Times New Roman"/>
                <w:sz w:val="20"/>
              </w:rPr>
              <w:t xml:space="preserve"> (далее – </w:t>
            </w:r>
            <w:r w:rsidR="006E4C6D" w:rsidRPr="006E4C6D">
              <w:rPr>
                <w:rFonts w:ascii="Times New Roman" w:hAnsi="Times New Roman"/>
                <w:sz w:val="20"/>
              </w:rPr>
              <w:t>ВЭБ.РФ</w:t>
            </w:r>
            <w:r w:rsidRPr="006E4C6D">
              <w:rPr>
                <w:rFonts w:ascii="Times New Roman" w:hAnsi="Times New Roman"/>
                <w:sz w:val="20"/>
              </w:rPr>
              <w:t>) в части использования финансовых</w:t>
            </w:r>
            <w:r w:rsidRPr="003D6F35">
              <w:rPr>
                <w:rFonts w:ascii="Times New Roman" w:hAnsi="Times New Roman"/>
                <w:sz w:val="20"/>
              </w:rPr>
              <w:t xml:space="preserve"> мер поддержки, направленных на стимулирование инвестиционной деятельности и социально-экономическое </w:t>
            </w:r>
            <w:r w:rsidRPr="003D6F35">
              <w:rPr>
                <w:rFonts w:ascii="Times New Roman" w:hAnsi="Times New Roman"/>
                <w:sz w:val="20"/>
              </w:rPr>
              <w:lastRenderedPageBreak/>
              <w:t xml:space="preserve">развитие </w:t>
            </w:r>
            <w:proofErr w:type="spellStart"/>
            <w:r w:rsidRPr="003D6F35">
              <w:rPr>
                <w:rFonts w:ascii="Times New Roman" w:hAnsi="Times New Roman"/>
                <w:sz w:val="20"/>
              </w:rPr>
              <w:t>монопрофильных</w:t>
            </w:r>
            <w:proofErr w:type="spellEnd"/>
            <w:r w:rsidRPr="003D6F35">
              <w:rPr>
                <w:rFonts w:ascii="Times New Roman" w:hAnsi="Times New Roman"/>
                <w:sz w:val="20"/>
              </w:rPr>
              <w:t xml:space="preserve"> муниципальных образований. </w:t>
            </w:r>
          </w:p>
          <w:p w:rsidR="00DD70DC" w:rsidRPr="003D6F35" w:rsidRDefault="00DD70DC" w:rsidP="00DD70DC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В декабре 2021 года с ФРМ заключено  соглашение с целью снятия инфраструктурных ограничений для реализации инвестиционного проекта в г. Воткинске. Общая стоимость объекта инфр</w:t>
            </w:r>
            <w:r w:rsidR="00573A87">
              <w:rPr>
                <w:rFonts w:ascii="Times New Roman" w:hAnsi="Times New Roman"/>
                <w:sz w:val="20"/>
              </w:rPr>
              <w:t>аструктуры составила 28,217 млн</w:t>
            </w:r>
            <w:r w:rsidRPr="003D6F35">
              <w:rPr>
                <w:rFonts w:ascii="Times New Roman" w:hAnsi="Times New Roman"/>
                <w:sz w:val="20"/>
              </w:rPr>
              <w:t xml:space="preserve"> рублей. Объем финансирования за счет средств </w:t>
            </w:r>
            <w:r w:rsidR="006E4C6D">
              <w:rPr>
                <w:rFonts w:ascii="Times New Roman" w:hAnsi="Times New Roman"/>
                <w:sz w:val="20"/>
              </w:rPr>
              <w:t>ВЭБ.РФ</w:t>
            </w:r>
            <w:r w:rsidR="00573A87">
              <w:rPr>
                <w:rFonts w:ascii="Times New Roman" w:hAnsi="Times New Roman"/>
                <w:sz w:val="20"/>
              </w:rPr>
              <w:t xml:space="preserve"> составил 16,272 млн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  <w:r w:rsidRPr="006E4C6D">
              <w:rPr>
                <w:rFonts w:ascii="Times New Roman" w:hAnsi="Times New Roman"/>
                <w:sz w:val="20"/>
              </w:rPr>
              <w:t>руб</w:t>
            </w:r>
            <w:r w:rsidR="00573A87" w:rsidRPr="006E4C6D">
              <w:rPr>
                <w:rFonts w:ascii="Times New Roman" w:hAnsi="Times New Roman"/>
                <w:sz w:val="20"/>
              </w:rPr>
              <w:t>лей</w:t>
            </w:r>
            <w:r w:rsidRPr="006E4C6D">
              <w:rPr>
                <w:rFonts w:ascii="Times New Roman" w:hAnsi="Times New Roman"/>
                <w:sz w:val="20"/>
              </w:rPr>
              <w:t>.</w:t>
            </w:r>
            <w:r w:rsidRPr="003D6F35">
              <w:rPr>
                <w:rFonts w:ascii="Times New Roman" w:hAnsi="Times New Roman"/>
                <w:sz w:val="20"/>
              </w:rPr>
              <w:t xml:space="preserve"> В 2022 году осуществлено технологическое присоединение  к объектам инфраструктуры.</w:t>
            </w:r>
          </w:p>
          <w:p w:rsidR="00DD70DC" w:rsidRPr="003D6F35" w:rsidRDefault="00DD70DC" w:rsidP="00DD70DC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 xml:space="preserve">В декабре 2022 года заключено соглашение на </w:t>
            </w:r>
            <w:proofErr w:type="spellStart"/>
            <w:r w:rsidRPr="003D6F35">
              <w:rPr>
                <w:rFonts w:ascii="Times New Roman" w:hAnsi="Times New Roman"/>
                <w:sz w:val="20"/>
              </w:rPr>
              <w:t>софинансирование</w:t>
            </w:r>
            <w:proofErr w:type="spellEnd"/>
            <w:r w:rsidRPr="003D6F35">
              <w:rPr>
                <w:rFonts w:ascii="Times New Roman" w:hAnsi="Times New Roman"/>
                <w:sz w:val="20"/>
              </w:rPr>
              <w:t xml:space="preserve"> объектов инфраструктуры по реализации инвестиционного проекта в г.</w:t>
            </w:r>
            <w:r w:rsidR="008A7F3D" w:rsidRPr="003D6F35">
              <w:rPr>
                <w:rFonts w:ascii="Times New Roman" w:hAnsi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/>
                <w:sz w:val="20"/>
              </w:rPr>
              <w:t>Сарапул.  Общая стоимость объекта инфраструктуры составила 105,3 млн. рублей. Объем финансирования за счет средств ВЭБ.РФ составит 80,8 мл</w:t>
            </w:r>
            <w:r w:rsidRPr="006E4C6D">
              <w:rPr>
                <w:rFonts w:ascii="Times New Roman" w:hAnsi="Times New Roman"/>
                <w:sz w:val="20"/>
              </w:rPr>
              <w:t>н. руб</w:t>
            </w:r>
            <w:r w:rsidR="000A7B33" w:rsidRPr="006E4C6D">
              <w:rPr>
                <w:rFonts w:ascii="Times New Roman" w:hAnsi="Times New Roman"/>
                <w:sz w:val="20"/>
              </w:rPr>
              <w:t>лей</w:t>
            </w:r>
            <w:r w:rsidRPr="006E4C6D">
              <w:rPr>
                <w:rFonts w:ascii="Times New Roman" w:hAnsi="Times New Roman"/>
                <w:sz w:val="20"/>
              </w:rPr>
              <w:t>.</w:t>
            </w:r>
          </w:p>
          <w:p w:rsidR="00E42625" w:rsidRPr="003D6F35" w:rsidRDefault="00E42625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</w:rPr>
              <w:t xml:space="preserve">С февраля 2020 года АНО «Национальный Центр развития государственно-частного партнерства» оказывает услуги по экспертно-консультационному сопровождению в сфере государственно-частного партнёрства посредством предоставления доступа к информационно-аналитическому ресурсу «Платформа 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поддержки инфраструктурных проектов «РОСИНФА»</w:t>
            </w:r>
            <w:r w:rsidR="005E22E4" w:rsidRPr="003D6F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412D6" w:rsidRPr="003D6F35" w:rsidRDefault="00D412D6" w:rsidP="008A7F3D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 xml:space="preserve">При участии АНО «Корпорация развития </w:t>
            </w:r>
            <w:r w:rsidRPr="006E4C6D">
              <w:rPr>
                <w:rFonts w:ascii="Times New Roman" w:hAnsi="Times New Roman"/>
                <w:sz w:val="20"/>
                <w:szCs w:val="20"/>
              </w:rPr>
              <w:t>У</w:t>
            </w:r>
            <w:r w:rsidR="000A7B33" w:rsidRPr="006E4C6D">
              <w:rPr>
                <w:rFonts w:ascii="Times New Roman" w:hAnsi="Times New Roman"/>
                <w:sz w:val="20"/>
                <w:szCs w:val="20"/>
              </w:rPr>
              <w:t xml:space="preserve">дмуртской </w:t>
            </w:r>
            <w:r w:rsidRPr="006E4C6D">
              <w:rPr>
                <w:rFonts w:ascii="Times New Roman" w:hAnsi="Times New Roman"/>
                <w:sz w:val="20"/>
                <w:szCs w:val="20"/>
              </w:rPr>
              <w:t>Р</w:t>
            </w:r>
            <w:r w:rsidR="000A7B33" w:rsidRPr="006E4C6D">
              <w:rPr>
                <w:rFonts w:ascii="Times New Roman" w:hAnsi="Times New Roman"/>
                <w:sz w:val="20"/>
                <w:szCs w:val="20"/>
              </w:rPr>
              <w:t>еспублики</w:t>
            </w:r>
            <w:r w:rsidRPr="006E4C6D">
              <w:rPr>
                <w:rFonts w:ascii="Times New Roman" w:hAnsi="Times New Roman"/>
                <w:sz w:val="20"/>
                <w:szCs w:val="20"/>
              </w:rPr>
              <w:t>»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подписано </w:t>
            </w:r>
            <w:r w:rsidR="008A7F3D" w:rsidRPr="003D6F35">
              <w:rPr>
                <w:rFonts w:ascii="Times New Roman" w:hAnsi="Times New Roman"/>
                <w:sz w:val="20"/>
                <w:szCs w:val="20"/>
              </w:rPr>
              <w:t>с</w:t>
            </w:r>
            <w:r w:rsidRPr="003D6F35">
              <w:rPr>
                <w:rFonts w:ascii="Times New Roman" w:hAnsi="Times New Roman"/>
                <w:sz w:val="20"/>
                <w:szCs w:val="20"/>
              </w:rPr>
              <w:t>оглашение о сотрудничестве между Правительством Удмуртской Республики и инновационным центром «</w:t>
            </w:r>
            <w:proofErr w:type="spellStart"/>
            <w:r w:rsidRPr="003D6F35">
              <w:rPr>
                <w:rFonts w:ascii="Times New Roman" w:hAnsi="Times New Roman"/>
                <w:sz w:val="20"/>
                <w:szCs w:val="20"/>
              </w:rPr>
              <w:t>Сколково</w:t>
            </w:r>
            <w:proofErr w:type="spellEnd"/>
            <w:r w:rsidRPr="003D6F35">
              <w:rPr>
                <w:rFonts w:ascii="Times New Roman" w:hAnsi="Times New Roman"/>
                <w:sz w:val="20"/>
                <w:szCs w:val="20"/>
              </w:rPr>
              <w:t>» в рамках XXV Петербургского международного экономического форума 2022.</w:t>
            </w:r>
          </w:p>
        </w:tc>
        <w:tc>
          <w:tcPr>
            <w:tcW w:w="127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134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05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Мероприятия по обучению специалистов органов государственной власти Удмуртской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Республики, органов местного самоуправления в Удмуртской Республике,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2201" w:type="dxa"/>
          </w:tcPr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начальник Управления государственной поддержки  и развития инвестиционной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деятельности;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63D55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директор АНО «Корпорация развития Удмуртской Республики» (по согласованию</w:t>
            </w:r>
          </w:p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Повышение уровня компетентности специалистов органов государственной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власти, органов местного самоуправления,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4110" w:type="dxa"/>
          </w:tcPr>
          <w:p w:rsidR="009F7CF2" w:rsidRPr="003D6F35" w:rsidRDefault="009F7CF2" w:rsidP="00D412D6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В целях повышения квалификации сотрудники</w:t>
            </w:r>
            <w:r w:rsidR="004C7F73" w:rsidRPr="003D6F35">
              <w:rPr>
                <w:rFonts w:ascii="Times New Roman" w:hAnsi="Times New Roman"/>
                <w:sz w:val="20"/>
                <w:szCs w:val="20"/>
              </w:rPr>
              <w:t xml:space="preserve"> исполнительны</w:t>
            </w:r>
            <w:r w:rsidR="00F753C9">
              <w:rPr>
                <w:rFonts w:ascii="Times New Roman" w:hAnsi="Times New Roman"/>
                <w:sz w:val="20"/>
                <w:szCs w:val="20"/>
              </w:rPr>
              <w:t xml:space="preserve">х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органов  Удмуртской Республики, органов местного самоуправления в Удмуртской Республике,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приняли участие в следующих мероприятиях:</w:t>
            </w:r>
          </w:p>
          <w:p w:rsidR="00827536" w:rsidRPr="003D6F35" w:rsidRDefault="00827536" w:rsidP="00827536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1. В 2022 году заместитель министра экономики Удмуртской Республики 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 xml:space="preserve">в составе делегации от Удмуртской Республики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принял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>а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 очное участие в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I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Х Инфраструктурном конгрессе </w:t>
            </w:r>
            <w:r w:rsidR="000A7B33">
              <w:rPr>
                <w:rFonts w:ascii="Times New Roman" w:hAnsi="Times New Roman"/>
                <w:color w:val="000000" w:themeColor="text1"/>
                <w:sz w:val="20"/>
              </w:rPr>
              <w:t xml:space="preserve">«Российская Неделя ГЧП», </w:t>
            </w:r>
            <w:r w:rsidR="000A7B33" w:rsidRPr="006E4C6D">
              <w:rPr>
                <w:rFonts w:ascii="Times New Roman" w:hAnsi="Times New Roman"/>
                <w:color w:val="000000" w:themeColor="text1"/>
                <w:sz w:val="20"/>
              </w:rPr>
              <w:t>который</w:t>
            </w:r>
            <w:r w:rsidRPr="006E4C6D">
              <w:rPr>
                <w:rFonts w:ascii="Times New Roman" w:hAnsi="Times New Roman"/>
                <w:color w:val="000000" w:themeColor="text1"/>
                <w:sz w:val="20"/>
              </w:rPr>
              <w:t xml:space="preserve"> п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рошел с 12 по 15 сентября 2022 года;</w:t>
            </w:r>
          </w:p>
          <w:p w:rsidR="00827536" w:rsidRPr="003D6F35" w:rsidRDefault="00827536" w:rsidP="00827536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2. В отчетном году в рамках внедрения Регионального инвестиционного стандарта заместитель начальника Управления государственной поддержки и развития инвестиционной деятельности в со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>ставе региональной команды прош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л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>а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E4C6D">
              <w:rPr>
                <w:rFonts w:ascii="Times New Roman" w:hAnsi="Times New Roman"/>
                <w:color w:val="000000" w:themeColor="text1"/>
                <w:sz w:val="20"/>
              </w:rPr>
              <w:t>обучение</w:t>
            </w:r>
            <w:r w:rsidR="000A7B33" w:rsidRPr="006E4C6D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0A7B33" w:rsidRPr="006E4C6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="000A7B33" w:rsidRPr="006E4C6D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="000A7B33" w:rsidRPr="006E4C6D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0A7B33" w:rsidRPr="006E4C6D">
              <w:rPr>
                <w:rFonts w:ascii="Times New Roman" w:hAnsi="Times New Roman"/>
                <w:color w:val="000000" w:themeColor="text1"/>
                <w:sz w:val="20"/>
              </w:rPr>
              <w:t>образовательной</w:t>
            </w:r>
            <w:r w:rsidR="000A7B33" w:rsidRPr="006E4C6D">
              <w:rPr>
                <w:rFonts w:ascii="Times New Roman" w:hAnsi="Times New Roman"/>
                <w:sz w:val="20"/>
                <w:szCs w:val="20"/>
              </w:rPr>
              <w:t xml:space="preserve"> программе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 «Управленческое мастерство: развитие региональных команд» от Удмуртской Республики;</w:t>
            </w:r>
          </w:p>
          <w:p w:rsidR="00827536" w:rsidRPr="003D6F35" w:rsidRDefault="00827536" w:rsidP="00827536">
            <w:pPr>
              <w:spacing w:after="0" w:line="240" w:lineRule="auto"/>
              <w:ind w:firstLine="221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 3.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 xml:space="preserve"> Четыре с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пециалист</w:t>
            </w:r>
            <w:r w:rsidR="00F30EE4">
              <w:rPr>
                <w:rFonts w:ascii="Times New Roman" w:hAnsi="Times New Roman"/>
                <w:color w:val="000000" w:themeColor="text1"/>
                <w:sz w:val="20"/>
              </w:rPr>
              <w:t>а</w:t>
            </w: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 Управления государственной поддержки и развития инвестиционной деятельности 20 октября 2022 года приняли участие в презентациях управленческих практик, размещенных на платформе «</w:t>
            </w:r>
            <w:proofErr w:type="spellStart"/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Смартек</w:t>
            </w:r>
            <w:r w:rsidR="006E4C6D">
              <w:rPr>
                <w:rFonts w:ascii="Times New Roman" w:hAnsi="Times New Roman"/>
                <w:color w:val="000000" w:themeColor="text1"/>
                <w:sz w:val="20"/>
              </w:rPr>
              <w:t>а</w:t>
            </w:r>
            <w:proofErr w:type="spellEnd"/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»;</w:t>
            </w:r>
          </w:p>
          <w:p w:rsidR="00F30EE4" w:rsidRDefault="00827536" w:rsidP="00F859B8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4</w:t>
            </w:r>
            <w:r w:rsidR="009F7CF2" w:rsidRPr="003D6F35">
              <w:rPr>
                <w:rFonts w:ascii="Times New Roman" w:hAnsi="Times New Roman"/>
                <w:sz w:val="20"/>
                <w:szCs w:val="20"/>
              </w:rPr>
              <w:t>.</w:t>
            </w:r>
            <w:r w:rsidR="008A7F3D" w:rsidRPr="003D6F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0E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>Мин</w:t>
            </w:r>
            <w:r w:rsidR="0045307B">
              <w:rPr>
                <w:rFonts w:ascii="Times New Roman" w:hAnsi="Times New Roman"/>
                <w:sz w:val="20"/>
                <w:szCs w:val="20"/>
              </w:rPr>
              <w:t>э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 xml:space="preserve">кономики УР и  АНО «Корпорация развития Удмуртской Республики» проведен обучающий семинар для </w:t>
            </w:r>
            <w:r w:rsidR="00F30EE4" w:rsidRPr="00F7552B">
              <w:rPr>
                <w:rFonts w:ascii="Times New Roman" w:hAnsi="Times New Roman"/>
                <w:sz w:val="20"/>
                <w:szCs w:val="20"/>
              </w:rPr>
              <w:t>руководителей экономических блоков муниципальных образований УР  21.10.2022г</w:t>
            </w:r>
            <w:r w:rsidR="00F7552B" w:rsidRPr="00F75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тему «Внедрение регионального инвестиционного стандарта и меры поддержки бизнеса в Удмуртской </w:t>
            </w:r>
            <w:proofErr w:type="spellStart"/>
            <w:r w:rsidR="00F7552B" w:rsidRPr="00F75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Республике».</w:t>
            </w:r>
            <w:r w:rsidR="00F30EE4" w:rsidRPr="00F7552B">
              <w:rPr>
                <w:rFonts w:ascii="Times New Roman" w:hAnsi="Times New Roman"/>
                <w:sz w:val="20"/>
                <w:szCs w:val="20"/>
              </w:rPr>
              <w:t>Участие</w:t>
            </w:r>
            <w:proofErr w:type="spellEnd"/>
            <w:r w:rsidR="00F30EE4" w:rsidRPr="00F7552B">
              <w:rPr>
                <w:rFonts w:ascii="Times New Roman" w:hAnsi="Times New Roman"/>
                <w:sz w:val="20"/>
                <w:szCs w:val="20"/>
              </w:rPr>
              <w:t xml:space="preserve"> приняли</w:t>
            </w:r>
            <w:r w:rsidR="00F30E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>служащи</w:t>
            </w:r>
            <w:r w:rsidR="00F30EE4">
              <w:rPr>
                <w:rFonts w:ascii="Times New Roman" w:hAnsi="Times New Roman"/>
                <w:sz w:val="20"/>
                <w:szCs w:val="20"/>
              </w:rPr>
              <w:t>е всех муниципальных образований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45307B">
              <w:rPr>
                <w:rFonts w:ascii="Times New Roman" w:hAnsi="Times New Roman"/>
                <w:sz w:val="20"/>
                <w:szCs w:val="20"/>
              </w:rPr>
              <w:t xml:space="preserve">дмуртской 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>Р</w:t>
            </w:r>
            <w:r w:rsidR="0045307B">
              <w:rPr>
                <w:rFonts w:ascii="Times New Roman" w:hAnsi="Times New Roman"/>
                <w:sz w:val="20"/>
                <w:szCs w:val="20"/>
              </w:rPr>
              <w:t>еспублики</w:t>
            </w:r>
            <w:r w:rsidR="00F30EE4" w:rsidRPr="00F30E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В целях повышения качества предоставления услуг по сопровождению инвестиционных проектов в 2022 году сотрудники АНО «Корпорация развития Удмуртской Республики» прошли повышение квалификации: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1.Онлайн-эфир Национального Центра ГЧП «Влияние развития инфраструктуры и </w:t>
            </w: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lastRenderedPageBreak/>
              <w:t xml:space="preserve">применения механизмов ГЧП на качество жизни в городах», 21.12.2022 (1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.);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2. Онлайн-эфир «Ключевые проблемы и точки роста концессий в сфере обращения с отходами» на платформе «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Росинфра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», 19.12.2022, (1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.);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3. Онлайн-модуль «Оценка IRIIS» на платформе «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Росинфра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», 21.12.2022, (1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.);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4. Обучение по программе повышения квалификации «Подготовка специалистов по работе с методикой оценки качества и сертификации инфраструктурных проектов IRIIS (антикризисная)» в Национальном Центре ГЧП, г. Москва, июль 2022г. (2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.);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5. Онлайн-эфир «Развитие коммунальной инфраструктуры городов: партнерство государства и бизнеса» на платформе «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Росинфра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», 22.07.2022,(1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.);</w:t>
            </w:r>
          </w:p>
          <w:p w:rsidR="00F859B8" w:rsidRPr="003D6F35" w:rsidRDefault="00F859B8" w:rsidP="00F859B8">
            <w:pPr>
              <w:spacing w:after="0" w:line="240" w:lineRule="auto"/>
              <w:ind w:firstLine="364"/>
              <w:jc w:val="both"/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</w:pPr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6. Онлайн-эфир «Инфраструктурные облигации ДОМ.РФ – антикризисная повестка на рынке ГЧП» на платформе «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Росинфра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 xml:space="preserve">», 14.04.2022, (1 </w:t>
            </w:r>
            <w:proofErr w:type="spellStart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сотр</w:t>
            </w:r>
            <w:proofErr w:type="spellEnd"/>
            <w:r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.)</w:t>
            </w:r>
            <w:r w:rsidR="00827536" w:rsidRPr="003D6F35">
              <w:rPr>
                <w:rStyle w:val="af6"/>
                <w:rFonts w:ascii="Times New Roman" w:hAnsi="Times New Roman"/>
                <w:i w:val="0"/>
                <w:sz w:val="20"/>
                <w:szCs w:val="20"/>
              </w:rPr>
              <w:t>;</w:t>
            </w:r>
          </w:p>
          <w:p w:rsidR="008F76F5" w:rsidRPr="003D6F35" w:rsidRDefault="00827536" w:rsidP="008A7F3D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79" w:firstLine="285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 xml:space="preserve">Повышение квалификации специалистов АНО «Корпорация развития Удмурткой Республики» в </w:t>
            </w:r>
            <w:proofErr w:type="spellStart"/>
            <w:r w:rsidRPr="003D6F35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Pr="003D6F35">
              <w:rPr>
                <w:rFonts w:ascii="Times New Roman" w:hAnsi="Times New Roman"/>
                <w:sz w:val="20"/>
                <w:szCs w:val="20"/>
              </w:rPr>
              <w:t xml:space="preserve"> по дополнительной профессиональной программе «Управленческое мастерство: развитие региональных команд» в объеме 300 часов, 6 чел.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3007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Развитие механизмов и инструментов в сфере государственно-частного партнерства</w:t>
            </w:r>
          </w:p>
        </w:tc>
        <w:tc>
          <w:tcPr>
            <w:tcW w:w="2201" w:type="dxa"/>
          </w:tcPr>
          <w:p w:rsidR="000E39E9" w:rsidRPr="003D6F35" w:rsidRDefault="000E39E9" w:rsidP="000E39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0E39E9" w:rsidRPr="003D6F35" w:rsidRDefault="000E39E9" w:rsidP="000E39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76F5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Реализация проектов государственно-частного партнерства</w:t>
            </w:r>
          </w:p>
        </w:tc>
        <w:tc>
          <w:tcPr>
            <w:tcW w:w="4110" w:type="dxa"/>
          </w:tcPr>
          <w:p w:rsidR="005E22E4" w:rsidRPr="006E4C6D" w:rsidRDefault="000A7B33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6E4C6D">
              <w:rPr>
                <w:rFonts w:ascii="Times New Roman" w:hAnsi="Times New Roman"/>
                <w:sz w:val="20"/>
              </w:rPr>
              <w:t>Минэкономики УР</w:t>
            </w:r>
            <w:r w:rsidR="00302412" w:rsidRPr="006E4C6D">
              <w:rPr>
                <w:rFonts w:ascii="Times New Roman" w:hAnsi="Times New Roman"/>
                <w:sz w:val="20"/>
              </w:rPr>
              <w:t xml:space="preserve"> ежегодно осуществляется мониторинг реализации соглашений о ГЧП, МЧП, концессионных соглашений. </w:t>
            </w:r>
          </w:p>
          <w:p w:rsidR="008F76F5" w:rsidRPr="006E4C6D" w:rsidRDefault="00302412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6E4C6D">
              <w:rPr>
                <w:rFonts w:ascii="Times New Roman" w:hAnsi="Times New Roman"/>
                <w:sz w:val="20"/>
              </w:rPr>
              <w:t>По состоянию на 31.12.202</w:t>
            </w:r>
            <w:r w:rsidR="00F859B8" w:rsidRPr="006E4C6D">
              <w:rPr>
                <w:rFonts w:ascii="Times New Roman" w:hAnsi="Times New Roman"/>
                <w:sz w:val="20"/>
              </w:rPr>
              <w:t>2</w:t>
            </w:r>
            <w:r w:rsidRPr="006E4C6D">
              <w:rPr>
                <w:rFonts w:ascii="Times New Roman" w:hAnsi="Times New Roman"/>
                <w:sz w:val="20"/>
              </w:rPr>
              <w:t xml:space="preserve"> в Удмуртской Республике (информация из ГАС «Управление» на 15.02.202</w:t>
            </w:r>
            <w:r w:rsidR="00F859B8" w:rsidRPr="006E4C6D">
              <w:rPr>
                <w:rFonts w:ascii="Times New Roman" w:hAnsi="Times New Roman"/>
                <w:sz w:val="20"/>
              </w:rPr>
              <w:t>3</w:t>
            </w:r>
            <w:r w:rsidRPr="006E4C6D">
              <w:rPr>
                <w:rFonts w:ascii="Times New Roman" w:hAnsi="Times New Roman"/>
                <w:sz w:val="20"/>
              </w:rPr>
              <w:t xml:space="preserve">) реализуется </w:t>
            </w:r>
            <w:r w:rsidR="00F859B8" w:rsidRPr="006E4C6D">
              <w:rPr>
                <w:rFonts w:ascii="Times New Roman" w:hAnsi="Times New Roman"/>
                <w:sz w:val="20"/>
              </w:rPr>
              <w:t>38</w:t>
            </w:r>
            <w:r w:rsidRPr="006E4C6D">
              <w:rPr>
                <w:rFonts w:ascii="Times New Roman" w:hAnsi="Times New Roman"/>
                <w:sz w:val="20"/>
              </w:rPr>
              <w:t xml:space="preserve"> проектов, основанных на принципах государственно</w:t>
            </w:r>
            <w:r w:rsidR="00A6292A" w:rsidRPr="006E4C6D">
              <w:rPr>
                <w:rFonts w:ascii="Times New Roman" w:hAnsi="Times New Roman"/>
                <w:sz w:val="20"/>
              </w:rPr>
              <w:t xml:space="preserve">-частного партнерства (из них </w:t>
            </w:r>
            <w:r w:rsidR="00F859B8" w:rsidRPr="006E4C6D">
              <w:rPr>
                <w:rFonts w:ascii="Times New Roman" w:hAnsi="Times New Roman"/>
                <w:sz w:val="20"/>
              </w:rPr>
              <w:t>28</w:t>
            </w:r>
            <w:r w:rsidR="003503B9" w:rsidRPr="006E4C6D">
              <w:rPr>
                <w:rFonts w:ascii="Times New Roman" w:hAnsi="Times New Roman"/>
                <w:sz w:val="20"/>
              </w:rPr>
              <w:t xml:space="preserve"> проек</w:t>
            </w:r>
            <w:r w:rsidR="00041D43" w:rsidRPr="006E4C6D">
              <w:rPr>
                <w:rFonts w:ascii="Times New Roman" w:hAnsi="Times New Roman"/>
                <w:sz w:val="20"/>
              </w:rPr>
              <w:t>т</w:t>
            </w:r>
            <w:r w:rsidR="00F859B8" w:rsidRPr="006E4C6D">
              <w:rPr>
                <w:rFonts w:ascii="Times New Roman" w:hAnsi="Times New Roman"/>
                <w:sz w:val="20"/>
              </w:rPr>
              <w:t>ов</w:t>
            </w:r>
            <w:r w:rsidRPr="006E4C6D">
              <w:rPr>
                <w:rFonts w:ascii="Times New Roman" w:hAnsi="Times New Roman"/>
                <w:sz w:val="20"/>
              </w:rPr>
              <w:t xml:space="preserve"> в сфере ЖКХ), общий объем инвестиций составляет 23</w:t>
            </w:r>
            <w:r w:rsidR="00F859B8" w:rsidRPr="006E4C6D">
              <w:rPr>
                <w:rFonts w:ascii="Times New Roman" w:hAnsi="Times New Roman"/>
                <w:sz w:val="20"/>
              </w:rPr>
              <w:t>365</w:t>
            </w:r>
            <w:r w:rsidRPr="006E4C6D">
              <w:rPr>
                <w:rFonts w:ascii="Times New Roman" w:hAnsi="Times New Roman"/>
                <w:sz w:val="20"/>
              </w:rPr>
              <w:t>,</w:t>
            </w:r>
            <w:r w:rsidR="006E77F2" w:rsidRPr="006E4C6D">
              <w:rPr>
                <w:rFonts w:ascii="Times New Roman" w:hAnsi="Times New Roman"/>
                <w:sz w:val="20"/>
              </w:rPr>
              <w:t>4</w:t>
            </w:r>
            <w:r w:rsidRPr="006E4C6D">
              <w:rPr>
                <w:rFonts w:ascii="Times New Roman" w:hAnsi="Times New Roman"/>
                <w:sz w:val="20"/>
              </w:rPr>
              <w:t> млн. руб</w:t>
            </w:r>
            <w:r w:rsidR="000A7B33" w:rsidRPr="006E4C6D">
              <w:rPr>
                <w:rFonts w:ascii="Times New Roman" w:hAnsi="Times New Roman"/>
                <w:sz w:val="20"/>
              </w:rPr>
              <w:t>лей</w:t>
            </w:r>
            <w:r w:rsidRPr="006E4C6D">
              <w:rPr>
                <w:rFonts w:ascii="Times New Roman" w:hAnsi="Times New Roman"/>
                <w:sz w:val="20"/>
              </w:rPr>
              <w:t>.</w:t>
            </w:r>
          </w:p>
          <w:p w:rsidR="00A6292A" w:rsidRPr="003D6F35" w:rsidRDefault="00A6292A" w:rsidP="006E77F2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6E4C6D">
              <w:rPr>
                <w:rFonts w:ascii="Times New Roman" w:hAnsi="Times New Roman"/>
                <w:sz w:val="20"/>
              </w:rPr>
              <w:t xml:space="preserve">За отчетный период завершены </w:t>
            </w:r>
            <w:r w:rsidR="006E77F2" w:rsidRPr="006E4C6D">
              <w:rPr>
                <w:rFonts w:ascii="Times New Roman" w:hAnsi="Times New Roman"/>
                <w:sz w:val="20"/>
              </w:rPr>
              <w:t>3</w:t>
            </w:r>
            <w:r w:rsidRPr="006E4C6D">
              <w:rPr>
                <w:rFonts w:ascii="Times New Roman" w:hAnsi="Times New Roman"/>
                <w:sz w:val="20"/>
              </w:rPr>
              <w:t xml:space="preserve"> проект</w:t>
            </w:r>
            <w:r w:rsidR="006E77F2" w:rsidRPr="006E4C6D">
              <w:rPr>
                <w:rFonts w:ascii="Times New Roman" w:hAnsi="Times New Roman"/>
                <w:sz w:val="20"/>
              </w:rPr>
              <w:t xml:space="preserve">а </w:t>
            </w:r>
            <w:r w:rsidRPr="006E4C6D">
              <w:rPr>
                <w:rFonts w:ascii="Times New Roman" w:hAnsi="Times New Roman"/>
                <w:sz w:val="20"/>
              </w:rPr>
              <w:t>государственно-частного партнерства</w:t>
            </w:r>
            <w:r w:rsidR="006E77F2" w:rsidRPr="006E4C6D">
              <w:rPr>
                <w:rFonts w:ascii="Times New Roman" w:hAnsi="Times New Roman"/>
                <w:sz w:val="20"/>
              </w:rPr>
              <w:t>.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3D6F35" w:rsidTr="007C3D93">
        <w:trPr>
          <w:trHeight w:val="455"/>
        </w:trPr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Реализация мероприятий по строительству и (или) реконструкции объектов инфраструктуры в рамках реализации инвестиционных проектов в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монопрофильных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муниципальных образованиях Удмуртской Республики </w:t>
            </w:r>
          </w:p>
        </w:tc>
        <w:tc>
          <w:tcPr>
            <w:tcW w:w="2201" w:type="dxa"/>
          </w:tcPr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Бельтюкова Е.А., начальник отдела инвестиционного развития;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Никитина Н.Л.,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зам. начальника управления - начальник отдела Министерства транспорта и дорожного хозяйства Удмуртской Республики;</w:t>
            </w: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E39E9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Гильманшина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З.Р., заместитель начальника</w:t>
            </w:r>
          </w:p>
          <w:p w:rsidR="00E42625" w:rsidRPr="003D6F35" w:rsidRDefault="000E39E9" w:rsidP="000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Управления развития и эксплуатации коммунальной инфраструктуры  – начальник сектора планирования строительства объектов коммунальной инфраструктуры  Министерства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</w:tcPr>
          <w:p w:rsidR="00E42625" w:rsidRPr="003D6F35" w:rsidRDefault="00E42625" w:rsidP="007A31CA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E42625" w:rsidRPr="003D6F35" w:rsidRDefault="00E42625" w:rsidP="007A31CA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Привлечение инвестиций  для реализации инвестиционных проектов, получающих государственную поддержку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зарегистрированных резидентов территорий опережающего социально-экономического развития – 3 единиц. </w:t>
            </w: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 – 3 единиц.</w:t>
            </w: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привлеченных инвестиций в проектах, получающих государственную поддержку – 3824 млн. руб.</w:t>
            </w:r>
          </w:p>
          <w:p w:rsidR="00E42625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созданных рабочих мест в рамках территорий опережающего социально-экономического развития – 200</w:t>
            </w:r>
            <w:r w:rsidR="00B945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110" w:type="dxa"/>
          </w:tcPr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 территории ТОР «Глазов» в отчетном периоде зарегистрировано 4 резидента.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 территории ТОР «Сарапул» в 2022 году  зарегистрировано 3 резидента.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 итогам 2022 года значения целевых показателей государственной программы исполнены в следующих объемах: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Количество зарегистрированных резидентов территорий опережающего развития – 7 (233,3%). </w:t>
            </w:r>
          </w:p>
          <w:p w:rsidR="00DD70DC" w:rsidRPr="003D6F35" w:rsidRDefault="00DD70DC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Количество созданных рабочих мест в рамках территорий опережающего развития – 713 (356%).</w:t>
            </w:r>
          </w:p>
          <w:p w:rsidR="00CE2FDE" w:rsidRPr="003D6F35" w:rsidRDefault="00E42625" w:rsidP="00337A5E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– </w:t>
            </w:r>
            <w:r w:rsidR="000D3903" w:rsidRPr="003D6F35">
              <w:rPr>
                <w:rFonts w:ascii="Times New Roman" w:hAnsi="Times New Roman" w:cs="Times New Roman"/>
                <w:sz w:val="20"/>
              </w:rPr>
              <w:t>12 ед. ( 400%.)</w:t>
            </w:r>
          </w:p>
          <w:p w:rsidR="000D3903" w:rsidRPr="003D6F35" w:rsidRDefault="00E42625" w:rsidP="003C6F16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45A5" w:rsidRPr="003D6F35">
              <w:rPr>
                <w:rFonts w:ascii="Times New Roman" w:hAnsi="Times New Roman" w:cs="Times New Roman"/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 w:rsidR="003C6F16" w:rsidRPr="003D6F35">
              <w:rPr>
                <w:rFonts w:ascii="Times New Roman" w:hAnsi="Times New Roman" w:cs="Times New Roman"/>
                <w:sz w:val="20"/>
              </w:rPr>
              <w:t>4190</w:t>
            </w:r>
            <w:r w:rsidR="00B945A5" w:rsidRPr="003D6F35">
              <w:rPr>
                <w:rFonts w:ascii="Times New Roman" w:hAnsi="Times New Roman" w:cs="Times New Roman"/>
                <w:sz w:val="20"/>
              </w:rPr>
              <w:t xml:space="preserve"> млн. руб</w:t>
            </w:r>
            <w:r w:rsidR="006E4C6D">
              <w:rPr>
                <w:rFonts w:ascii="Times New Roman" w:hAnsi="Times New Roman" w:cs="Times New Roman"/>
                <w:sz w:val="20"/>
              </w:rPr>
              <w:t>лей</w:t>
            </w:r>
            <w:r w:rsidR="00B945A5" w:rsidRPr="003D6F35">
              <w:rPr>
                <w:rFonts w:ascii="Times New Roman" w:hAnsi="Times New Roman" w:cs="Times New Roman"/>
                <w:sz w:val="20"/>
              </w:rPr>
              <w:t>. (1</w:t>
            </w:r>
            <w:r w:rsidR="003C6F16" w:rsidRPr="003D6F35">
              <w:rPr>
                <w:rFonts w:ascii="Times New Roman" w:hAnsi="Times New Roman" w:cs="Times New Roman"/>
                <w:sz w:val="20"/>
              </w:rPr>
              <w:t>09</w:t>
            </w:r>
            <w:r w:rsidR="000D3903" w:rsidRPr="003D6F35">
              <w:rPr>
                <w:rFonts w:ascii="Times New Roman" w:hAnsi="Times New Roman" w:cs="Times New Roman"/>
                <w:sz w:val="20"/>
              </w:rPr>
              <w:t>,</w:t>
            </w:r>
            <w:r w:rsidR="003C6F16" w:rsidRPr="003D6F35">
              <w:rPr>
                <w:rFonts w:ascii="Times New Roman" w:hAnsi="Times New Roman" w:cs="Times New Roman"/>
                <w:sz w:val="20"/>
              </w:rPr>
              <w:t>6</w:t>
            </w:r>
            <w:r w:rsidR="00B945A5" w:rsidRPr="003D6F35">
              <w:rPr>
                <w:rFonts w:ascii="Times New Roman" w:hAnsi="Times New Roman" w:cs="Times New Roman"/>
                <w:sz w:val="20"/>
              </w:rPr>
              <w:t>%)</w:t>
            </w:r>
            <w:r w:rsidR="008A7F3D" w:rsidRPr="003D6F3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3D6F35" w:rsidTr="007C3D93">
        <w:trPr>
          <w:trHeight w:val="172"/>
        </w:trPr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Оказание государственной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поддержки моногородам Удмуртской Республики</w:t>
            </w:r>
          </w:p>
        </w:tc>
        <w:tc>
          <w:tcPr>
            <w:tcW w:w="2201" w:type="dxa"/>
            <w:shd w:val="clear" w:color="auto" w:fill="auto"/>
          </w:tcPr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Бельтюкова Е.А.,</w:t>
            </w: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начальник отдела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инвестиционного развития; </w:t>
            </w: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Никитина Н.Л.,</w:t>
            </w: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зам. начальника управления - начальник отдела Министерства транспорта и дорожного хозяйства Удмуртской Республики;</w:t>
            </w: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Гильманшина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З.Р., заместитель начальника</w:t>
            </w:r>
          </w:p>
          <w:p w:rsidR="00E42625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Управления развития и эксплуатации коммунальной инфраструктуры  – начальник сектора планирования строительства объектов коммунальной инфраструктуры  Министерства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shd w:val="clear" w:color="auto" w:fill="auto"/>
          </w:tcPr>
          <w:p w:rsidR="00E42625" w:rsidRPr="003D6F35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E42625" w:rsidRPr="003D6F35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Привлечение инвестиций для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реализации инвестиционных проектов в моногородах Удмуртской Республики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DD70DC" w:rsidRPr="003D6F35" w:rsidRDefault="00DD70DC" w:rsidP="00766F65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Показатели деятельности ТОР «Сарапул» и «Глазов» за 2022 год:</w:t>
            </w:r>
          </w:p>
          <w:p w:rsidR="00DD70DC" w:rsidRPr="003D6F35" w:rsidRDefault="00DD70DC" w:rsidP="00766F65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- количество зарегистрированных резидентов территорий опережающего развития – 7 единиц</w:t>
            </w:r>
            <w:r w:rsidR="008A7F3D" w:rsidRPr="003D6F35">
              <w:rPr>
                <w:rFonts w:ascii="Times New Roman" w:hAnsi="Times New Roman" w:cs="Times New Roman"/>
                <w:sz w:val="20"/>
              </w:rPr>
              <w:t>;</w:t>
            </w:r>
          </w:p>
          <w:p w:rsidR="00DD70DC" w:rsidRPr="003D6F35" w:rsidRDefault="00DD70DC" w:rsidP="00766F65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- создано рабочих мест – 713 ед.</w:t>
            </w:r>
          </w:p>
          <w:p w:rsidR="00DD70DC" w:rsidRPr="003D6F35" w:rsidRDefault="000A7B33" w:rsidP="00766F65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объем инвестиций – 1914,</w:t>
            </w:r>
            <w:r w:rsidRPr="006E4C6D">
              <w:rPr>
                <w:rFonts w:ascii="Times New Roman" w:hAnsi="Times New Roman" w:cs="Times New Roman"/>
                <w:sz w:val="20"/>
              </w:rPr>
              <w:t>0 млн</w:t>
            </w:r>
            <w:r w:rsidR="00DD70DC" w:rsidRPr="006E4C6D">
              <w:rPr>
                <w:rFonts w:ascii="Times New Roman" w:hAnsi="Times New Roman" w:cs="Times New Roman"/>
                <w:sz w:val="20"/>
              </w:rPr>
              <w:t xml:space="preserve"> руб</w:t>
            </w:r>
            <w:r w:rsidRPr="006E4C6D">
              <w:rPr>
                <w:rFonts w:ascii="Times New Roman" w:hAnsi="Times New Roman" w:cs="Times New Roman"/>
                <w:sz w:val="20"/>
              </w:rPr>
              <w:t>лей</w:t>
            </w:r>
            <w:r w:rsidR="00DD70DC" w:rsidRPr="006E4C6D">
              <w:rPr>
                <w:rFonts w:ascii="Times New Roman" w:hAnsi="Times New Roman" w:cs="Times New Roman"/>
                <w:sz w:val="20"/>
              </w:rPr>
              <w:t>.</w:t>
            </w:r>
          </w:p>
          <w:p w:rsidR="00E42625" w:rsidRPr="003D6F35" w:rsidRDefault="00DD70DC" w:rsidP="00766F65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Наиболее крупным инвестиционным проектом в ТОР, получившим статус резидента в 2022 году стал проект «Создание современного производства шпоне в г.</w:t>
            </w:r>
            <w:r w:rsidR="008A7F3D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>Глазов УР» (инициатор: ООО «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Глазовский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фанерный завод»).</w:t>
            </w:r>
          </w:p>
          <w:p w:rsidR="00B945A5" w:rsidRPr="003D6F35" w:rsidRDefault="00B945A5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3D6F35" w:rsidTr="007C3D93">
        <w:trPr>
          <w:trHeight w:val="464"/>
        </w:trPr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Оказание государственной поддержки моногородам Удмуртской Республики за счет средств некоммерческой организации «Фонд развития моногородов»</w:t>
            </w:r>
          </w:p>
        </w:tc>
        <w:tc>
          <w:tcPr>
            <w:tcW w:w="2201" w:type="dxa"/>
            <w:shd w:val="clear" w:color="auto" w:fill="auto"/>
          </w:tcPr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Бельтюкова Е.А., начальник отдела инвестиционного развития;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Никитина Н.Л.,</w:t>
            </w:r>
          </w:p>
          <w:p w:rsidR="007A1177" w:rsidRPr="003D6F35" w:rsidRDefault="007A1177" w:rsidP="007A1177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зам. начальника управления - начальник отдела Министерства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транспорта и дорожного хозяйства Удмуртской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Республики;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6F3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Гильманшина</w:t>
            </w:r>
            <w:proofErr w:type="spellEnd"/>
            <w:r w:rsidRPr="003D6F3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З.Р., начальника</w:t>
            </w:r>
          </w:p>
          <w:p w:rsidR="00E42625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bCs/>
                <w:color w:val="000000" w:themeColor="text1"/>
                <w:sz w:val="20"/>
              </w:rPr>
              <w:t>Управления развития и эксплуатации коммунальной инфраструктуры  – начальник сектора планирования строительства объектов коммунальной инфраструктуры  Министерства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shd w:val="clear" w:color="auto" w:fill="auto"/>
          </w:tcPr>
          <w:p w:rsidR="00E42625" w:rsidRPr="003D6F35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E42625" w:rsidRPr="003D6F35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в моногородах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В целях оказания государственной поддержки на 2022 год между Удмуртской Республикой и </w:t>
            </w:r>
            <w:r w:rsidRPr="003D6F35">
              <w:rPr>
                <w:rFonts w:ascii="Times New Roman" w:hAnsi="Times New Roman"/>
                <w:sz w:val="20"/>
              </w:rPr>
              <w:t>государственной  корпорацией развития «ВЭБ.РФ» (до сентября 2022</w:t>
            </w:r>
            <w:r w:rsidR="000A7B33">
              <w:rPr>
                <w:rFonts w:ascii="Times New Roman" w:hAnsi="Times New Roman"/>
                <w:sz w:val="20"/>
              </w:rPr>
              <w:t xml:space="preserve"> года</w:t>
            </w:r>
            <w:r w:rsidRPr="003D6F35">
              <w:rPr>
                <w:rFonts w:ascii="Times New Roman" w:hAnsi="Times New Roman"/>
                <w:sz w:val="20"/>
              </w:rPr>
              <w:t xml:space="preserve"> </w:t>
            </w:r>
            <w:r w:rsidR="000A7B33">
              <w:rPr>
                <w:rFonts w:ascii="Times New Roman" w:hAnsi="Times New Roman"/>
                <w:sz w:val="20"/>
              </w:rPr>
              <w:t>ФРМ</w:t>
            </w:r>
            <w:r w:rsidRPr="003D6F35">
              <w:rPr>
                <w:rFonts w:ascii="Times New Roman" w:hAnsi="Times New Roman"/>
                <w:sz w:val="20"/>
              </w:rPr>
              <w:t>)</w:t>
            </w:r>
            <w:r w:rsidR="006E4C6D">
              <w:rPr>
                <w:rFonts w:ascii="Times New Roman" w:hAnsi="Times New Roman"/>
                <w:sz w:val="20"/>
              </w:rPr>
              <w:t xml:space="preserve"> </w:t>
            </w:r>
            <w:r w:rsidR="002D52AC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проводилась работа по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соглашени</w:t>
            </w:r>
            <w:r w:rsidR="002D52AC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ю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2D52AC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софинансировани</w:t>
            </w:r>
            <w:r w:rsidR="004C7F73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proofErr w:type="spellEnd"/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расходов бюджета Удмуртской Республики и (или) бюджета муниципального образования «Город Воткинск» Удмуртской Республики в целях реализации мероприятий по строительству и (или) реконструкции объектов инфраструктуры, необходимых для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осуществления инвестиционных проектов инициаторами проектов в </w:t>
            </w:r>
            <w:proofErr w:type="spellStart"/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монопрофильном</w:t>
            </w:r>
            <w:proofErr w:type="spellEnd"/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муниципальном образовании «Город Воткинск» Удмуртской Республики</w:t>
            </w:r>
            <w:r w:rsidR="002D52AC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(соглашение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от 20.12.2021 № 06-04-56</w:t>
            </w:r>
            <w:r w:rsidR="002D52AC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 декабре 2022</w:t>
            </w:r>
            <w:r w:rsidR="000A7B33">
              <w:rPr>
                <w:rFonts w:ascii="Times New Roman" w:hAnsi="Times New Roman" w:cs="Times New Roman"/>
                <w:sz w:val="20"/>
              </w:rPr>
              <w:t xml:space="preserve"> года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 xml:space="preserve"> заключено 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соглашение о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софинансировании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расходов бюджета Удмуртской Республики и (или) бюджета муниципального образования «Город Сарапул» Удмуртской Республики в целях реализации мероприятий по строительству и (или) реконструкции объектов инфраструктуры, в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монопрофильном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муниципальном образовании «Город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 xml:space="preserve"> Сарапул» Удмуртской Республики (соглашение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от 09.12.2022 № 06-04-59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)</w:t>
            </w:r>
            <w:r w:rsidRPr="003D6F35">
              <w:rPr>
                <w:rFonts w:ascii="Times New Roman" w:hAnsi="Times New Roman" w:cs="Times New Roman"/>
                <w:sz w:val="20"/>
              </w:rPr>
              <w:t>.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 состоянию на 1 января 2023 года расходы бюджета Удмуртской Республики по действующим Соглашениям составили 9,</w:t>
            </w:r>
            <w:r w:rsidR="002D52AC" w:rsidRPr="003D6F35">
              <w:rPr>
                <w:rFonts w:ascii="Times New Roman" w:hAnsi="Times New Roman" w:cs="Times New Roman"/>
                <w:sz w:val="20"/>
              </w:rPr>
              <w:t>3</w:t>
            </w:r>
            <w:r w:rsidR="000A7B33">
              <w:rPr>
                <w:rFonts w:ascii="Times New Roman" w:hAnsi="Times New Roman" w:cs="Times New Roman"/>
                <w:sz w:val="20"/>
              </w:rPr>
              <w:t xml:space="preserve"> млн. </w:t>
            </w:r>
            <w:r w:rsidR="000A7B33" w:rsidRPr="00325560">
              <w:rPr>
                <w:rFonts w:ascii="Times New Roman" w:hAnsi="Times New Roman" w:cs="Times New Roman"/>
                <w:sz w:val="20"/>
              </w:rPr>
              <w:t>рублей</w:t>
            </w:r>
            <w:r w:rsidRPr="00325560">
              <w:rPr>
                <w:rFonts w:ascii="Times New Roman" w:hAnsi="Times New Roman" w:cs="Times New Roman"/>
                <w:sz w:val="20"/>
              </w:rPr>
              <w:t>,  расходы бюджета МО «Город Воткинск» - 2,66 млн. руб</w:t>
            </w:r>
            <w:r w:rsidR="000A7B33" w:rsidRPr="00325560">
              <w:rPr>
                <w:rFonts w:ascii="Times New Roman" w:hAnsi="Times New Roman" w:cs="Times New Roman"/>
                <w:sz w:val="20"/>
              </w:rPr>
              <w:t>лей</w:t>
            </w:r>
            <w:r w:rsidRPr="00325560">
              <w:rPr>
                <w:rFonts w:ascii="Times New Roman" w:hAnsi="Times New Roman" w:cs="Times New Roman"/>
                <w:sz w:val="20"/>
              </w:rPr>
              <w:t>.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 рамках действующих соглашений в 2022 году:</w:t>
            </w:r>
          </w:p>
          <w:p w:rsidR="00DD70DC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- создано 231 раб. мест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>о</w:t>
            </w:r>
            <w:r w:rsidRPr="003D6F35">
              <w:rPr>
                <w:rFonts w:ascii="Times New Roman" w:hAnsi="Times New Roman" w:cs="Times New Roman"/>
                <w:sz w:val="20"/>
              </w:rPr>
              <w:t>;</w:t>
            </w:r>
          </w:p>
          <w:p w:rsidR="00E42625" w:rsidRPr="003D6F35" w:rsidRDefault="00DD70DC" w:rsidP="00DD70DC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</w:rPr>
              <w:t>- привлечено инвестиций 518,26 млн. руб</w:t>
            </w:r>
            <w:r w:rsidR="00BC2030">
              <w:rPr>
                <w:rFonts w:ascii="Times New Roman" w:hAnsi="Times New Roman"/>
                <w:sz w:val="20"/>
              </w:rPr>
              <w:t>лей</w:t>
            </w:r>
            <w:r w:rsidRPr="003D6F3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E42625" w:rsidRPr="003D6F3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314"/>
        </w:trPr>
        <w:tc>
          <w:tcPr>
            <w:tcW w:w="509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8F76F5" w:rsidRPr="003D6F35" w:rsidRDefault="007A1177" w:rsidP="009563F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Мониторинг Регионального инвестиционного стандарта</w:t>
            </w:r>
          </w:p>
        </w:tc>
        <w:tc>
          <w:tcPr>
            <w:tcW w:w="2201" w:type="dxa"/>
            <w:shd w:val="clear" w:color="auto" w:fill="auto"/>
          </w:tcPr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государственной поддержки и развития инвестиционной деятельности ;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76F5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  <w:shd w:val="clear" w:color="auto" w:fill="auto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 2022 году в Удмуртской Республике в целях внедрения системы поддержки новых инвестиционных проектов проведена работа по внедрению  Регионального инвестиционного стандарта (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 xml:space="preserve">далее – </w:t>
            </w:r>
            <w:r w:rsidRPr="003D6F35">
              <w:rPr>
                <w:rFonts w:ascii="Times New Roman" w:hAnsi="Times New Roman" w:cs="Times New Roman"/>
                <w:sz w:val="20"/>
              </w:rPr>
              <w:t>РИС), который состоит из 5 элементов: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•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Инвестиционная декларация (содержит обязательства и долгосрочные планы социально-экономического развития региона);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•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Инвестиционный комитет (площадка для оперативного разрешения всех вопросов в досудебном порядке);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•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 xml:space="preserve">Агентство инвестиционного развития (осуществляет сопровождение проектов,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привлечение и консультирование инвесторов);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•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Свод инвестиционных правил (содержит оптимальный алгоритм подключения инвестора к инфраструктуре);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•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Инвестиционная карта (содержит данные об свободных инвестиционных площадках, инфраструктуре, ресурсах, тарифах и мерах поддержки региона).</w:t>
            </w:r>
          </w:p>
          <w:p w:rsidR="008E5F71" w:rsidRPr="003D6F35" w:rsidRDefault="008E5F71" w:rsidP="008E5F71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Ежегодное проведение мониторинга реализации всех 5 элементов РИС планируется с 2023 года.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988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8F76F5" w:rsidRPr="003D6F35" w:rsidRDefault="007E7BF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156" w:history="1">
              <w:r w:rsidR="008F76F5" w:rsidRPr="003D6F35">
                <w:rPr>
                  <w:rFonts w:ascii="Times New Roman" w:hAnsi="Times New Roman" w:cs="Times New Roman"/>
                  <w:sz w:val="20"/>
                </w:rPr>
                <w:t>Разработка и реализация</w:t>
              </w:r>
            </w:hyperlink>
            <w:r w:rsidR="008F76F5" w:rsidRPr="003D6F35">
              <w:rPr>
                <w:rFonts w:ascii="Times New Roman" w:hAnsi="Times New Roman" w:cs="Times New Roman"/>
                <w:sz w:val="20"/>
              </w:rPr>
              <w:t xml:space="preserve"> инвестиционной государственной политики</w:t>
            </w:r>
          </w:p>
        </w:tc>
        <w:tc>
          <w:tcPr>
            <w:tcW w:w="2201" w:type="dxa"/>
          </w:tcPr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Богданова А.В., заместитель министра</w:t>
            </w:r>
          </w:p>
          <w:p w:rsidR="008F76F5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 xml:space="preserve">экономики 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8F76F5" w:rsidRPr="003D6F35" w:rsidRDefault="008F76F5" w:rsidP="009563F9">
            <w:pPr>
              <w:pStyle w:val="22"/>
              <w:shd w:val="clear" w:color="auto" w:fill="auto"/>
              <w:spacing w:line="227" w:lineRule="exact"/>
              <w:jc w:val="both"/>
              <w:rPr>
                <w:b w:val="0"/>
              </w:rPr>
            </w:pPr>
          </w:p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2786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Мероприятия по повышению инвестиционной привлекательности Удмуртской Республики</w:t>
            </w:r>
          </w:p>
        </w:tc>
        <w:tc>
          <w:tcPr>
            <w:tcW w:w="2201" w:type="dxa"/>
          </w:tcPr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7A1177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</w:t>
            </w:r>
          </w:p>
          <w:p w:rsidR="008F76F5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F76F5" w:rsidRPr="003D6F35" w:rsidRDefault="008F76F5" w:rsidP="00F1705B">
            <w:pPr>
              <w:pStyle w:val="22"/>
              <w:shd w:val="clear" w:color="auto" w:fill="auto"/>
              <w:spacing w:line="227" w:lineRule="exact"/>
              <w:ind w:firstLine="222"/>
              <w:jc w:val="both"/>
              <w:rPr>
                <w:color w:val="FF0000"/>
                <w:sz w:val="20"/>
              </w:rPr>
            </w:pPr>
            <w:r w:rsidRPr="003D6F35">
              <w:rPr>
                <w:b w:val="0"/>
                <w:sz w:val="20"/>
              </w:rPr>
              <w:t xml:space="preserve">В целях повышения инвестиционной привлекательности Удмуртской Республики и создания условий для привлечения инвестиций за прошедший  год внесены изменения в региональное законодательство. В отчетном периоде приняты </w:t>
            </w:r>
            <w:r w:rsidR="00DD70DC" w:rsidRPr="0045307B">
              <w:rPr>
                <w:b w:val="0"/>
                <w:color w:val="000000" w:themeColor="text1"/>
                <w:sz w:val="20"/>
              </w:rPr>
              <w:t>2</w:t>
            </w:r>
            <w:r w:rsidRPr="0045307B">
              <w:rPr>
                <w:b w:val="0"/>
                <w:color w:val="000000" w:themeColor="text1"/>
                <w:sz w:val="20"/>
              </w:rPr>
              <w:t xml:space="preserve"> </w:t>
            </w:r>
            <w:r w:rsidR="00DD70DC" w:rsidRPr="0045307B">
              <w:rPr>
                <w:b w:val="0"/>
                <w:color w:val="000000" w:themeColor="text1"/>
                <w:sz w:val="20"/>
              </w:rPr>
              <w:t>з</w:t>
            </w:r>
            <w:r w:rsidRPr="0045307B">
              <w:rPr>
                <w:b w:val="0"/>
                <w:color w:val="000000" w:themeColor="text1"/>
                <w:sz w:val="20"/>
              </w:rPr>
              <w:t>акон</w:t>
            </w:r>
            <w:r w:rsidR="00DD70DC" w:rsidRPr="0045307B">
              <w:rPr>
                <w:b w:val="0"/>
                <w:color w:val="000000" w:themeColor="text1"/>
                <w:sz w:val="20"/>
              </w:rPr>
              <w:t>а</w:t>
            </w:r>
            <w:r w:rsidRPr="0045307B">
              <w:rPr>
                <w:b w:val="0"/>
                <w:color w:val="000000" w:themeColor="text1"/>
                <w:sz w:val="20"/>
              </w:rPr>
              <w:t xml:space="preserve"> Удмуртской Республики, </w:t>
            </w:r>
            <w:r w:rsidR="00C67332" w:rsidRPr="0045307B">
              <w:rPr>
                <w:b w:val="0"/>
                <w:color w:val="000000" w:themeColor="text1"/>
                <w:sz w:val="20"/>
              </w:rPr>
              <w:t xml:space="preserve">3 </w:t>
            </w:r>
            <w:r w:rsidR="00DD70DC" w:rsidRPr="0045307B">
              <w:rPr>
                <w:b w:val="0"/>
                <w:color w:val="000000" w:themeColor="text1"/>
                <w:sz w:val="20"/>
              </w:rPr>
              <w:t>У</w:t>
            </w:r>
            <w:r w:rsidR="00C67332" w:rsidRPr="0045307B">
              <w:rPr>
                <w:b w:val="0"/>
                <w:color w:val="000000" w:themeColor="text1"/>
                <w:sz w:val="20"/>
              </w:rPr>
              <w:t xml:space="preserve">каза Главы Удмуртской Республики, </w:t>
            </w:r>
            <w:r w:rsidR="00F1705B" w:rsidRPr="0045307B">
              <w:rPr>
                <w:b w:val="0"/>
                <w:color w:val="000000" w:themeColor="text1"/>
                <w:sz w:val="20"/>
              </w:rPr>
              <w:t xml:space="preserve">9 </w:t>
            </w:r>
            <w:r w:rsidR="00D36024" w:rsidRPr="0045307B">
              <w:rPr>
                <w:b w:val="0"/>
                <w:color w:val="000000" w:themeColor="text1"/>
                <w:sz w:val="20"/>
              </w:rPr>
              <w:t xml:space="preserve">постановлений </w:t>
            </w:r>
            <w:r w:rsidRPr="0045307B">
              <w:rPr>
                <w:b w:val="0"/>
                <w:color w:val="000000" w:themeColor="text1"/>
                <w:sz w:val="20"/>
              </w:rPr>
              <w:t>Правительства Удмуртской Республики</w:t>
            </w:r>
            <w:r w:rsidR="00DD70DC" w:rsidRPr="0045307B">
              <w:rPr>
                <w:b w:val="0"/>
                <w:color w:val="000000" w:themeColor="text1"/>
                <w:sz w:val="20"/>
              </w:rPr>
              <w:t>.</w:t>
            </w:r>
            <w:r w:rsidR="00D36024" w:rsidRPr="003D6F35">
              <w:rPr>
                <w:b w:val="0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4100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  <w:shd w:val="clear" w:color="auto" w:fill="auto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Формирование и ведение Реестра инвестиционных проектов Удмуртской Республики</w:t>
            </w:r>
          </w:p>
        </w:tc>
        <w:tc>
          <w:tcPr>
            <w:tcW w:w="2201" w:type="dxa"/>
          </w:tcPr>
          <w:p w:rsidR="008F76F5" w:rsidRPr="003D6F35" w:rsidRDefault="007A1177" w:rsidP="00146B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актуального состояния Реестра инвестиционных проектов Удмуртской Республики, повышение информированности инвесторов об инвестиционных проектах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7552F9" w:rsidRPr="003D6F35" w:rsidRDefault="00BC2030" w:rsidP="007552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25560">
              <w:rPr>
                <w:rFonts w:ascii="Times New Roman" w:hAnsi="Times New Roman"/>
                <w:sz w:val="20"/>
              </w:rPr>
              <w:t>Минэкономики УР</w:t>
            </w:r>
            <w:r w:rsidR="00325560">
              <w:rPr>
                <w:rFonts w:ascii="Times New Roman" w:hAnsi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552F9" w:rsidRPr="003D6F35">
              <w:rPr>
                <w:rFonts w:ascii="Times New Roman" w:hAnsi="Times New Roman" w:cs="Times New Roman"/>
                <w:sz w:val="20"/>
              </w:rPr>
              <w:t>на постоянной основе осуществляется актуализация Реестра инвестиционных проектов Удмуртской Республики.</w:t>
            </w:r>
          </w:p>
          <w:p w:rsidR="007552F9" w:rsidRPr="003D6F35" w:rsidRDefault="007552F9" w:rsidP="007552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По состоянию на 31.12.2022 в Реестре инвестиционных проектов Удмуртской Республики числятся 44 проекта на 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общую сумму 253,89 млрд. рублей, и</w:t>
            </w:r>
            <w:r w:rsidRPr="003D6F35">
              <w:rPr>
                <w:rFonts w:ascii="Times New Roman" w:hAnsi="Times New Roman" w:cs="Times New Roman"/>
                <w:sz w:val="20"/>
              </w:rPr>
              <w:t>з них включены в Реестр в 2022 году 8 проектов, общая стоимость которых составляет  6,68 млрд. рублей.</w:t>
            </w:r>
          </w:p>
          <w:p w:rsidR="008F76F5" w:rsidRPr="003D6F35" w:rsidRDefault="007552F9" w:rsidP="007552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За 2022 год из Реестра исключены 10 инвестиционных проектов, инвестиционная стадия которых завершена, от реализации которых инвестор отказался или по причине несвоевременного или недостоверного представления отчетной информации и др.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3D6F35" w:rsidTr="007C3D93">
        <w:trPr>
          <w:trHeight w:val="530"/>
        </w:trPr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358" w:type="dxa"/>
          </w:tcPr>
          <w:p w:rsidR="008F76F5" w:rsidRPr="003D6F3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Создание, обновление и поддержка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интернет-ресурсов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в сфере инвестиционной деятельности</w:t>
            </w:r>
          </w:p>
        </w:tc>
        <w:tc>
          <w:tcPr>
            <w:tcW w:w="2201" w:type="dxa"/>
          </w:tcPr>
          <w:p w:rsidR="008F76F5" w:rsidRPr="003D6F35" w:rsidRDefault="007A1177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3D6F35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информированности инвесторов и инициаторов проектов об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F76F5" w:rsidRPr="003D6F35" w:rsidRDefault="008F76F5" w:rsidP="005C7D5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 202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2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году создание, обновление и поддержка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интернет-ресурсов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в сфере инвестиционной деятельности осуществлялись специализированной организацией, а также </w:t>
            </w:r>
            <w:r w:rsidR="005C7D5D" w:rsidRPr="003D6F35">
              <w:rPr>
                <w:rFonts w:ascii="Times New Roman" w:hAnsi="Times New Roman" w:cs="Times New Roman"/>
                <w:sz w:val="20"/>
              </w:rPr>
              <w:t>специалистами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Управления государственной поддержки 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 xml:space="preserve">и развития </w:t>
            </w:r>
            <w:r w:rsidRPr="003D6F35">
              <w:rPr>
                <w:rFonts w:ascii="Times New Roman" w:hAnsi="Times New Roman" w:cs="Times New Roman"/>
                <w:sz w:val="20"/>
              </w:rPr>
              <w:t>инвестиционной деятельности, Минэкономики УР в пределах полномочий Управления.</w:t>
            </w:r>
          </w:p>
          <w:p w:rsidR="00EC6257" w:rsidRPr="003D6F35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Действующий информационный Интернет-ресурс Единый интернет-портал для поддержки инвестиционной деятельности и субъектов малого и среднего предпринимательства https://madeinudmurtia.ru содержит полную информацию, установленную требованиями Стандарта АНО «Агентство стратегических инициатив по продвижению новых проектов». Инвестиционные возможности Удмуртской Республики освещаются на трех языках (русский, английский,  китайский). </w:t>
            </w:r>
          </w:p>
          <w:p w:rsidR="00EC6257" w:rsidRPr="003D6F35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Cайт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содержит информацию о возможных формах государственной поддержки инвесторов, реализующих свою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деятельность на территории Удмуртской Республики, информацию о территориях опережающего развития (ТОР), Карту инвестиционных возможностей Удмуртской Республики, Реестры проектов Удмуртской Республики и др.</w:t>
            </w:r>
          </w:p>
          <w:p w:rsidR="00EC6257" w:rsidRPr="003D6F35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Вместе с этим, на сайте размещены: бизнес-справочник, актуальное и полное инвестиционное законодательство, регулярно обновляемые новости и события, контактная информация.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 официальном сайте </w:t>
            </w:r>
            <w:r w:rsidR="00BC2030" w:rsidRPr="00325560">
              <w:rPr>
                <w:rFonts w:ascii="Times New Roman" w:hAnsi="Times New Roman"/>
                <w:sz w:val="20"/>
              </w:rPr>
              <w:t>Минэкономики УР</w:t>
            </w:r>
            <w:r w:rsidR="00BC2030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203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>https://economy.udmurt.ru/ по направлению «Инвестиционная деятельность» обновлялись разделы – нормативная правовая база, Реестр инвестиционных проектов Удмуртской Республики, информация о мерах государственной поддержки инвестиционной деятельности, размещались информационные сообщения, касающиеся инвестиционной деятельности в республике.</w:t>
            </w:r>
          </w:p>
        </w:tc>
        <w:tc>
          <w:tcPr>
            <w:tcW w:w="1276" w:type="dxa"/>
          </w:tcPr>
          <w:p w:rsidR="008F76F5" w:rsidRPr="003D6F3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67D5C" w:rsidRPr="003D6F35" w:rsidTr="007C3D93">
        <w:trPr>
          <w:trHeight w:val="447"/>
        </w:trPr>
        <w:tc>
          <w:tcPr>
            <w:tcW w:w="509" w:type="dxa"/>
          </w:tcPr>
          <w:p w:rsidR="00B67D5C" w:rsidRPr="003D6F35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B67D5C" w:rsidRPr="003D6F35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B67D5C" w:rsidRPr="003D6F35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B67D5C" w:rsidRPr="003D6F35" w:rsidRDefault="00B67D5C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B67D5C" w:rsidRPr="003D6F35" w:rsidRDefault="00B67D5C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Мероприятия по поддержке и стимулированию инвестиционной деятельности в Удмуртской Республике</w:t>
            </w:r>
          </w:p>
        </w:tc>
        <w:tc>
          <w:tcPr>
            <w:tcW w:w="2201" w:type="dxa"/>
          </w:tcPr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67D5C" w:rsidRPr="003D6F35" w:rsidRDefault="007A1177" w:rsidP="007A1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Майшева Н.В., начальник отдела государственной поддержки  инвестиционной деятельности и развития ГЧП</w:t>
            </w:r>
          </w:p>
        </w:tc>
        <w:tc>
          <w:tcPr>
            <w:tcW w:w="1059" w:type="dxa"/>
          </w:tcPr>
          <w:p w:rsidR="00B67D5C" w:rsidRPr="003D6F35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993" w:type="dxa"/>
          </w:tcPr>
          <w:p w:rsidR="00B67D5C" w:rsidRPr="003D6F35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2126" w:type="dxa"/>
          </w:tcPr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Привлечение инвестиций, увеличение налоговых поступлений в бюджет Удмуртской Республики, создание новых рабочих мест.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Объем инвестиций в основной капитал – 130371,6 млн. руб.</w:t>
            </w: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A1177" w:rsidRPr="003D6F35" w:rsidRDefault="007A1177" w:rsidP="007A11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</w:t>
            </w: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проектов - 240 единиц.</w:t>
            </w:r>
          </w:p>
          <w:p w:rsidR="007A1177" w:rsidRPr="003D6F35" w:rsidRDefault="007A1177" w:rsidP="007A117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B67D5C" w:rsidRPr="003D6F35" w:rsidRDefault="007A1177" w:rsidP="007A11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 – 110 млн. руб.</w:t>
            </w:r>
          </w:p>
        </w:tc>
        <w:tc>
          <w:tcPr>
            <w:tcW w:w="4110" w:type="dxa"/>
          </w:tcPr>
          <w:p w:rsidR="00B67D5C" w:rsidRPr="003D6F35" w:rsidRDefault="00B67D5C" w:rsidP="00104B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67D5C" w:rsidRPr="003D6F35" w:rsidRDefault="00B67D5C" w:rsidP="00104B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3D6F35" w:rsidTr="007C3D93">
        <w:trPr>
          <w:trHeight w:val="313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Мероприятия по государственной поддержке инвестиционных проектов, реализуемых на принципах государственно-частного партнерства</w:t>
            </w:r>
          </w:p>
        </w:tc>
        <w:tc>
          <w:tcPr>
            <w:tcW w:w="2201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Специалисты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3D6F35" w:rsidRDefault="00104BA5" w:rsidP="003C6F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государственно-частного партнерства.</w:t>
            </w:r>
            <w:r w:rsidRPr="003D6F3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 w:rsidR="003C6F16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3824 млн. руб.</w:t>
            </w:r>
          </w:p>
          <w:p w:rsidR="003C6F16" w:rsidRPr="003D6F35" w:rsidRDefault="003C6F16" w:rsidP="003C6F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6E77F2" w:rsidRPr="003D6F35" w:rsidRDefault="006E77F2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В 2022 году в Удмуртской Республике в целях развития применения механизмов государственно-частного партнерства (далее – ГЧП) при реализации инвестиционных проектов проведен мониторинг уровня развития ГЧП в Удмуртской Республике, рассматривались примеры успешного сотрудничества частных и публичных сторон по организации финансирования и осуществления проектов на основании государственно-частного или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муниципально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>-частного партнерства в других субъектах РФ.</w:t>
            </w:r>
          </w:p>
          <w:p w:rsidR="007D6B41" w:rsidRPr="003D6F35" w:rsidRDefault="006E77F2" w:rsidP="00CB256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По итогам 2022 года в Удмуртской Республике в целях развития </w:t>
            </w:r>
            <w:r w:rsidRPr="00325560">
              <w:rPr>
                <w:rFonts w:ascii="Times New Roman" w:hAnsi="Times New Roman" w:cs="Times New Roman"/>
                <w:sz w:val="20"/>
              </w:rPr>
              <w:t xml:space="preserve">механизмов </w:t>
            </w:r>
            <w:r w:rsidR="00BC2030" w:rsidRPr="00325560">
              <w:rPr>
                <w:rFonts w:ascii="Times New Roman" w:hAnsi="Times New Roman" w:cs="Times New Roman"/>
                <w:sz w:val="20"/>
              </w:rPr>
              <w:t>ГЧП</w:t>
            </w:r>
            <w:r w:rsidR="00325560" w:rsidRPr="0032556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25560">
              <w:rPr>
                <w:rFonts w:ascii="Times New Roman" w:hAnsi="Times New Roman" w:cs="Times New Roman"/>
                <w:sz w:val="20"/>
              </w:rPr>
              <w:t>рассматр</w:t>
            </w:r>
            <w:r w:rsidRPr="003D6F35">
              <w:rPr>
                <w:rFonts w:ascii="Times New Roman" w:hAnsi="Times New Roman" w:cs="Times New Roman"/>
                <w:sz w:val="20"/>
              </w:rPr>
              <w:t>ивались проекты концессионных соглашений в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 xml:space="preserve"> сфере жилищно-коммунального хозяйства</w:t>
            </w:r>
            <w:r w:rsidRPr="003D6F35">
              <w:rPr>
                <w:rFonts w:ascii="Times New Roman" w:hAnsi="Times New Roman" w:cs="Times New Roman"/>
                <w:sz w:val="20"/>
              </w:rPr>
              <w:t>,  а именно в отношении объектов централизованных систем теплоснабжения, горя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 xml:space="preserve">чего и холодного водоснабжения. </w:t>
            </w:r>
            <w:r w:rsidRPr="003D6F35">
              <w:rPr>
                <w:rFonts w:ascii="Times New Roman" w:hAnsi="Times New Roman" w:cs="Times New Roman"/>
                <w:sz w:val="20"/>
              </w:rPr>
              <w:t>В 2022 году рассмотрен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>ы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25560">
              <w:rPr>
                <w:rFonts w:ascii="Times New Roman" w:hAnsi="Times New Roman" w:cs="Times New Roman"/>
                <w:sz w:val="20"/>
              </w:rPr>
              <w:t>два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проект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>а</w:t>
            </w:r>
            <w:r w:rsidR="00CB256F" w:rsidRPr="003D6F35">
              <w:rPr>
                <w:rFonts w:ascii="Times New Roman" w:hAnsi="Times New Roman" w:cs="Times New Roman"/>
                <w:sz w:val="20"/>
              </w:rPr>
              <w:t xml:space="preserve"> концессионн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>ых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соглашени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>й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в сфере жилищно-коммунального хозяйства и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 xml:space="preserve"> один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проект в социальной сфере, а именно </w:t>
            </w:r>
            <w:r w:rsidR="0045307B">
              <w:rPr>
                <w:rFonts w:ascii="Times New Roman" w:hAnsi="Times New Roman" w:cs="Times New Roman"/>
                <w:sz w:val="20"/>
              </w:rPr>
              <w:t xml:space="preserve">рассматривалась частная 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концессионной инициативе ООО «Тридцать первая концессионная компания «Просвещение» по заключению концессионного соглашения по проектированию, строительству и эксплуатации общеобразовательной школы на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1025 мест по адресу: Удмуртская Республика,</w:t>
            </w:r>
            <w:r w:rsidR="007D6B41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7D6B41" w:rsidRPr="003D6F35">
              <w:rPr>
                <w:rFonts w:ascii="Times New Roman" w:hAnsi="Times New Roman" w:cs="Times New Roman"/>
                <w:sz w:val="20"/>
              </w:rPr>
              <w:t>Завьяловский</w:t>
            </w:r>
            <w:proofErr w:type="spellEnd"/>
            <w:r w:rsidR="007D6B41" w:rsidRPr="003D6F35">
              <w:rPr>
                <w:rFonts w:ascii="Times New Roman" w:hAnsi="Times New Roman" w:cs="Times New Roman"/>
                <w:sz w:val="20"/>
              </w:rPr>
              <w:t xml:space="preserve"> район, д. </w:t>
            </w:r>
            <w:proofErr w:type="spellStart"/>
            <w:r w:rsidR="007D6B41" w:rsidRPr="003D6F35">
              <w:rPr>
                <w:rFonts w:ascii="Times New Roman" w:hAnsi="Times New Roman" w:cs="Times New Roman"/>
                <w:sz w:val="20"/>
              </w:rPr>
              <w:t>Хохряки</w:t>
            </w:r>
            <w:proofErr w:type="spellEnd"/>
            <w:r w:rsidR="007D6B41" w:rsidRPr="003D6F35">
              <w:rPr>
                <w:rFonts w:ascii="Times New Roman" w:hAnsi="Times New Roman" w:cs="Times New Roman"/>
                <w:sz w:val="20"/>
              </w:rPr>
              <w:t>.</w:t>
            </w:r>
          </w:p>
          <w:p w:rsidR="00104BA5" w:rsidRPr="003D6F35" w:rsidRDefault="006E77F2" w:rsidP="00CB256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104BA5" w:rsidRPr="003D6F35">
              <w:rPr>
                <w:rFonts w:ascii="Times New Roman" w:hAnsi="Times New Roman" w:cs="Times New Roman"/>
                <w:sz w:val="20"/>
              </w:rPr>
              <w:t>По итогам 202</w:t>
            </w:r>
            <w:r w:rsidRPr="003D6F35">
              <w:rPr>
                <w:rFonts w:ascii="Times New Roman" w:hAnsi="Times New Roman" w:cs="Times New Roman"/>
                <w:sz w:val="20"/>
              </w:rPr>
              <w:t>2</w:t>
            </w:r>
            <w:r w:rsidR="00104BA5" w:rsidRPr="003D6F35">
              <w:rPr>
                <w:rFonts w:ascii="Times New Roman" w:hAnsi="Times New Roman" w:cs="Times New Roman"/>
                <w:sz w:val="20"/>
              </w:rPr>
              <w:t xml:space="preserve"> года целевой показатель государственной программы достигнут полностью:</w:t>
            </w:r>
          </w:p>
          <w:p w:rsidR="00104BA5" w:rsidRPr="003D6F35" w:rsidRDefault="00104BA5" w:rsidP="003C6F1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 w:rsidR="003C6F16" w:rsidRPr="003D6F35">
              <w:rPr>
                <w:rFonts w:ascii="Times New Roman" w:hAnsi="Times New Roman" w:cs="Times New Roman"/>
                <w:sz w:val="20"/>
              </w:rPr>
              <w:t>4190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млн. </w:t>
            </w:r>
            <w:r w:rsidRPr="00F7552B">
              <w:rPr>
                <w:rFonts w:ascii="Times New Roman" w:hAnsi="Times New Roman" w:cs="Times New Roman"/>
                <w:sz w:val="20"/>
              </w:rPr>
              <w:t>руб</w:t>
            </w:r>
            <w:r w:rsidR="00BC2030" w:rsidRPr="00F7552B">
              <w:rPr>
                <w:rFonts w:ascii="Times New Roman" w:hAnsi="Times New Roman" w:cs="Times New Roman"/>
                <w:sz w:val="20"/>
              </w:rPr>
              <w:t>лей</w:t>
            </w:r>
            <w:r w:rsidRPr="00F7552B">
              <w:rPr>
                <w:rFonts w:ascii="Times New Roman" w:hAnsi="Times New Roman" w:cs="Times New Roman"/>
                <w:sz w:val="20"/>
              </w:rPr>
              <w:t>. (1</w:t>
            </w:r>
            <w:r w:rsidR="009F7CF2" w:rsidRPr="00F7552B">
              <w:rPr>
                <w:rFonts w:ascii="Times New Roman" w:hAnsi="Times New Roman" w:cs="Times New Roman"/>
                <w:sz w:val="20"/>
              </w:rPr>
              <w:t>44</w:t>
            </w:r>
            <w:r w:rsidRPr="003D6F35">
              <w:rPr>
                <w:rFonts w:ascii="Times New Roman" w:hAnsi="Times New Roman" w:cs="Times New Roman"/>
                <w:sz w:val="20"/>
              </w:rPr>
              <w:t>%)</w:t>
            </w:r>
          </w:p>
        </w:tc>
        <w:tc>
          <w:tcPr>
            <w:tcW w:w="127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3D6F35" w:rsidTr="007C3D93">
        <w:trPr>
          <w:trHeight w:val="610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Анализ и совершенствование нормативной правовой базы, </w:t>
            </w: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регламентирующей инвестиционную деятельность</w:t>
            </w:r>
          </w:p>
        </w:tc>
        <w:tc>
          <w:tcPr>
            <w:tcW w:w="2201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Специалисты 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</w:tcPr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 2022 году в целях совершенствования инвестиционного законодательства приняты нормативные правовые</w:t>
            </w:r>
            <w:r w:rsidR="0045307B">
              <w:rPr>
                <w:rFonts w:ascii="Times New Roman" w:hAnsi="Times New Roman" w:cs="Times New Roman"/>
                <w:sz w:val="20"/>
              </w:rPr>
              <w:t xml:space="preserve"> акты </w:t>
            </w:r>
            <w:r w:rsidRPr="003D6F35">
              <w:rPr>
                <w:rFonts w:ascii="Times New Roman" w:hAnsi="Times New Roman" w:cs="Times New Roman"/>
                <w:sz w:val="20"/>
              </w:rPr>
              <w:t>Удмуртской Республики, регламентирующие инвестиционную деятельность:</w:t>
            </w:r>
          </w:p>
          <w:p w:rsidR="004C1355" w:rsidRPr="003D6F35" w:rsidRDefault="004C7F73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1.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ab/>
              <w:t>Указ Главы Удмуртской Республики от 29.04.2022</w:t>
            </w:r>
            <w:r w:rsidR="00C67332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№ 74 «О создании Инвестиционного комитета Удмуртской Республики», в целях внедрения Регионального инвестиционного стандарта  на инвестиционном комитете предполагается разрешение проблемных вопросов у инвесторов;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2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Указ Главы Удмуртской Республики от 24.05.2022</w:t>
            </w:r>
            <w:r w:rsidR="00BC7210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№ 83 «Об утверждении Инвестиционной декларации Удмуртской Республики», которая содержит обязательства и долгосрочные планы социально-экономического развития региона; 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>Постановление Правител</w:t>
            </w:r>
            <w:r w:rsidR="00BC2030">
              <w:rPr>
                <w:rFonts w:ascii="Times New Roman" w:hAnsi="Times New Roman" w:cs="Times New Roman"/>
                <w:sz w:val="20"/>
              </w:rPr>
              <w:t xml:space="preserve">ьства Удмуртской Республики от </w:t>
            </w:r>
            <w:r w:rsidR="00BC2030" w:rsidRPr="00325560">
              <w:rPr>
                <w:rFonts w:ascii="Times New Roman" w:hAnsi="Times New Roman" w:cs="Times New Roman"/>
                <w:sz w:val="20"/>
              </w:rPr>
              <w:t>01.03.</w:t>
            </w:r>
            <w:r w:rsidRPr="00325560">
              <w:rPr>
                <w:rFonts w:ascii="Times New Roman" w:hAnsi="Times New Roman" w:cs="Times New Roman"/>
                <w:sz w:val="20"/>
              </w:rPr>
              <w:t>2022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№ 77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«О государственной поддержке инвестиционной деятельности в Удмуртской Республике» в целях принятия решения о включении организаций, реализующих  инвестиционные проекты   на территории  Удмуртской Республики, в реестр участников региональных ин</w:t>
            </w:r>
            <w:r w:rsidR="0025109F" w:rsidRPr="003D6F35">
              <w:rPr>
                <w:rFonts w:ascii="Times New Roman" w:hAnsi="Times New Roman" w:cs="Times New Roman"/>
                <w:sz w:val="20"/>
              </w:rPr>
              <w:t>вестиционных проектов;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4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 xml:space="preserve">Постановление Правительства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У</w:t>
            </w:r>
            <w:r w:rsidR="0025109F" w:rsidRPr="003D6F35">
              <w:rPr>
                <w:rFonts w:ascii="Times New Roman" w:hAnsi="Times New Roman" w:cs="Times New Roman"/>
                <w:sz w:val="20"/>
              </w:rPr>
              <w:t xml:space="preserve">дмуртской </w:t>
            </w:r>
            <w:r w:rsidRPr="003D6F35">
              <w:rPr>
                <w:rFonts w:ascii="Times New Roman" w:hAnsi="Times New Roman" w:cs="Times New Roman"/>
                <w:sz w:val="20"/>
              </w:rPr>
              <w:t>Р</w:t>
            </w:r>
            <w:r w:rsidR="0025109F" w:rsidRPr="003D6F35">
              <w:rPr>
                <w:rFonts w:ascii="Times New Roman" w:hAnsi="Times New Roman" w:cs="Times New Roman"/>
                <w:sz w:val="20"/>
              </w:rPr>
              <w:t>еспублики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от 18.11.2022</w:t>
            </w:r>
            <w:r w:rsidR="00BC7210"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№ 629 «О соглашениях о защите и поощрении капиталовложений, стороной которых является Удмуртская Республика и не является Российская Федерация», которым определены правила заключения соглашений о защите и поощрении капиталовложений, стороной которых является Удмуртская Республика и не является Российская Федерация, изменения и прекращения действия таких соглашений, особенностей раскрытия информации о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бенефициарных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владельцах организации, реализующей инвестиционный проект.</w:t>
            </w:r>
          </w:p>
          <w:p w:rsidR="00F1705B" w:rsidRPr="003D6F35" w:rsidRDefault="00F1705B" w:rsidP="00F1705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5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ab/>
              <w:t xml:space="preserve">Постановление Правительства УР от </w:t>
            </w:r>
            <w:r w:rsidR="00BC2030" w:rsidRPr="00325560">
              <w:rPr>
                <w:rFonts w:ascii="Times New Roman" w:hAnsi="Times New Roman" w:cs="Times New Roman"/>
                <w:sz w:val="20"/>
              </w:rPr>
              <w:t>11.04.</w:t>
            </w:r>
            <w:r w:rsidRPr="00325560">
              <w:rPr>
                <w:rFonts w:ascii="Times New Roman" w:hAnsi="Times New Roman" w:cs="Times New Roman"/>
                <w:sz w:val="20"/>
              </w:rPr>
              <w:t>2022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№ 186 «Об утверждении порядка формирования перечня новых инвестиционных проектов, в целях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№ 494 «Об утверждении порядка формирования перечня новых инвестиционных проектов, в целях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взаимодействии при реализации нового инвестиционного проекта». </w:t>
            </w:r>
          </w:p>
          <w:p w:rsidR="00F1705B" w:rsidRPr="00325560" w:rsidRDefault="00430443" w:rsidP="00F1705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6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1705B" w:rsidRPr="003D6F35">
              <w:rPr>
                <w:rFonts w:ascii="Times New Roman" w:hAnsi="Times New Roman" w:cs="Times New Roman"/>
                <w:sz w:val="20"/>
              </w:rPr>
              <w:t xml:space="preserve">Постановление Правительства УР от </w:t>
            </w:r>
            <w:r w:rsidR="00BC2030" w:rsidRPr="00325560">
              <w:rPr>
                <w:rFonts w:ascii="Times New Roman" w:hAnsi="Times New Roman" w:cs="Times New Roman"/>
                <w:sz w:val="20"/>
              </w:rPr>
              <w:t>07.09.</w:t>
            </w:r>
            <w:r w:rsidR="00F1705B" w:rsidRPr="00325560">
              <w:rPr>
                <w:rFonts w:ascii="Times New Roman" w:hAnsi="Times New Roman" w:cs="Times New Roman"/>
                <w:sz w:val="20"/>
              </w:rPr>
              <w:t xml:space="preserve">2022 № 466 «Об утверждении Порядка предоставления субсидий из бюджета Удмуртской Республики на возмещение фактически понесенных затрат по созданию объектов инфраструктуры, необходимых для реализации новых инвестиционных проектов на территории Удмуртской Республики». </w:t>
            </w:r>
          </w:p>
          <w:p w:rsidR="00F1705B" w:rsidRPr="003D6F35" w:rsidRDefault="00430443" w:rsidP="00F1705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25560">
              <w:rPr>
                <w:rFonts w:ascii="Times New Roman" w:hAnsi="Times New Roman" w:cs="Times New Roman"/>
                <w:sz w:val="20"/>
              </w:rPr>
              <w:t>7</w:t>
            </w:r>
            <w:r w:rsidR="004C7F73" w:rsidRPr="00325560">
              <w:rPr>
                <w:rFonts w:ascii="Times New Roman" w:hAnsi="Times New Roman" w:cs="Times New Roman"/>
                <w:sz w:val="20"/>
              </w:rPr>
              <w:t>.</w:t>
            </w:r>
            <w:r w:rsidR="00F1705B" w:rsidRPr="00325560">
              <w:rPr>
                <w:rFonts w:ascii="Times New Roman" w:hAnsi="Times New Roman" w:cs="Times New Roman"/>
                <w:sz w:val="20"/>
              </w:rPr>
              <w:tab/>
              <w:t xml:space="preserve">Постановление Правительства УР от </w:t>
            </w:r>
            <w:r w:rsidR="00BC2030" w:rsidRPr="00325560">
              <w:rPr>
                <w:rFonts w:ascii="Times New Roman" w:hAnsi="Times New Roman" w:cs="Times New Roman"/>
                <w:sz w:val="20"/>
              </w:rPr>
              <w:t>19.12.</w:t>
            </w:r>
            <w:r w:rsidR="00F1705B" w:rsidRPr="00325560">
              <w:rPr>
                <w:rFonts w:ascii="Times New Roman" w:hAnsi="Times New Roman" w:cs="Times New Roman"/>
                <w:sz w:val="20"/>
              </w:rPr>
              <w:t>2022</w:t>
            </w:r>
            <w:r w:rsidR="00F1705B" w:rsidRPr="003D6F35">
              <w:rPr>
                <w:rFonts w:ascii="Times New Roman" w:hAnsi="Times New Roman" w:cs="Times New Roman"/>
                <w:sz w:val="20"/>
              </w:rPr>
              <w:t xml:space="preserve"> № 719 «Об утверждении Порядка предоставления субсидий из бюджета Удмуртской Республики юридическим лицам, 100 процентов акций (долей) которых принадлежит Удмуртской Республике,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Федерации».</w:t>
            </w:r>
          </w:p>
          <w:p w:rsidR="00F1705B" w:rsidRPr="003D6F35" w:rsidRDefault="00430443" w:rsidP="00F1705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8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="00F1705B" w:rsidRPr="003D6F35">
              <w:rPr>
                <w:rFonts w:ascii="Times New Roman" w:hAnsi="Times New Roman" w:cs="Times New Roman"/>
                <w:sz w:val="20"/>
              </w:rPr>
              <w:tab/>
              <w:t>Поста</w:t>
            </w:r>
            <w:r w:rsidR="00BC2030">
              <w:rPr>
                <w:rFonts w:ascii="Times New Roman" w:hAnsi="Times New Roman" w:cs="Times New Roman"/>
                <w:sz w:val="20"/>
              </w:rPr>
              <w:t>новление Правительства УР от 19.12.2022</w:t>
            </w:r>
            <w:r w:rsidR="00F1705B" w:rsidRPr="003D6F35">
              <w:rPr>
                <w:rFonts w:ascii="Times New Roman" w:hAnsi="Times New Roman" w:cs="Times New Roman"/>
                <w:sz w:val="20"/>
              </w:rPr>
              <w:t xml:space="preserve"> № 720 «Об утверждении Порядка принятия решения о предоставлении субсидий из бюджета Удмуртской Республики юридическим лицам, 100 процентов акций (долей) которых принадлежит Удмуртской Республике,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Федерации».</w:t>
            </w:r>
          </w:p>
          <w:p w:rsidR="004C1355" w:rsidRPr="003D6F35" w:rsidRDefault="0025109F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Также вносились 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изменения в нормативные правовые акты:</w:t>
            </w:r>
          </w:p>
          <w:p w:rsidR="004C1355" w:rsidRPr="003D6F35" w:rsidRDefault="004C7F73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BC203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C6C05">
              <w:rPr>
                <w:rFonts w:ascii="Times New Roman" w:hAnsi="Times New Roman" w:cs="Times New Roman"/>
                <w:sz w:val="20"/>
              </w:rPr>
              <w:t>п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остановление Правительс</w:t>
            </w:r>
            <w:r w:rsidR="00BC2030">
              <w:rPr>
                <w:rFonts w:ascii="Times New Roman" w:hAnsi="Times New Roman" w:cs="Times New Roman"/>
                <w:sz w:val="20"/>
              </w:rPr>
              <w:t xml:space="preserve">тва Удмуртской Республики от </w:t>
            </w:r>
            <w:r w:rsidR="00BC2030" w:rsidRPr="00BC2030">
              <w:rPr>
                <w:rFonts w:ascii="Times New Roman" w:hAnsi="Times New Roman" w:cs="Times New Roman"/>
                <w:sz w:val="20"/>
              </w:rPr>
              <w:t>29.12.</w:t>
            </w:r>
            <w:r w:rsidR="004C1355" w:rsidRPr="00BC2030">
              <w:rPr>
                <w:rFonts w:ascii="Times New Roman" w:hAnsi="Times New Roman" w:cs="Times New Roman"/>
                <w:sz w:val="20"/>
              </w:rPr>
              <w:t>2015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 xml:space="preserve"> № 580 «Об утверждении ГП УР «Об утверждении государственной программы УР «Развитие инвестиционной деятельности в УР» в части ресурсного обеспечения финансирования программы  и корректировки мероприятий и значений показателей программы;</w:t>
            </w:r>
          </w:p>
          <w:p w:rsidR="004C1355" w:rsidRPr="003D6F35" w:rsidRDefault="004C7F73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2.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Указ Гл</w:t>
            </w:r>
            <w:r w:rsidR="00EC6C05">
              <w:rPr>
                <w:rFonts w:ascii="Times New Roman" w:hAnsi="Times New Roman" w:cs="Times New Roman"/>
                <w:sz w:val="20"/>
              </w:rPr>
              <w:t xml:space="preserve">авы Удмуртской Республики от 19.06.2015 </w:t>
            </w:r>
            <w:r w:rsidR="004C1355" w:rsidRPr="003D6F35">
              <w:rPr>
                <w:rFonts w:ascii="Times New Roman" w:hAnsi="Times New Roman" w:cs="Times New Roman"/>
                <w:sz w:val="20"/>
              </w:rPr>
              <w:t>№ 123 «Об утверждении Порядка подготовки и принятия Главой Удмуртской Республики решения о предоставлении земельного участка, находящегося в государственной или муниципальной собственности, предназначенного для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торгов» в части сокращения сроков на всех этапах рассмотрения документов в целях подготовки и принятия решений о предоставлении земельного участка в аренду без проведения торгов для реализации инвестиционного пр</w:t>
            </w:r>
            <w:r w:rsidR="0025109F" w:rsidRPr="003D6F35">
              <w:rPr>
                <w:rFonts w:ascii="Times New Roman" w:hAnsi="Times New Roman" w:cs="Times New Roman"/>
                <w:sz w:val="20"/>
              </w:rPr>
              <w:t>оекта - с 61 до 29 рабочих дней;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  <w:r w:rsidR="004C7F73" w:rsidRPr="00325560">
              <w:rPr>
                <w:rFonts w:ascii="Times New Roman" w:hAnsi="Times New Roman" w:cs="Times New Roman"/>
                <w:sz w:val="20"/>
              </w:rPr>
              <w:t>.</w:t>
            </w:r>
            <w:r w:rsidRPr="00325560">
              <w:rPr>
                <w:rFonts w:ascii="Times New Roman" w:hAnsi="Times New Roman" w:cs="Times New Roman"/>
                <w:sz w:val="20"/>
              </w:rPr>
              <w:t xml:space="preserve"> Закон Удмуртской Республик</w:t>
            </w:r>
            <w:r w:rsidR="00EC6C05" w:rsidRPr="00325560">
              <w:rPr>
                <w:rFonts w:ascii="Times New Roman" w:hAnsi="Times New Roman" w:cs="Times New Roman"/>
                <w:sz w:val="20"/>
              </w:rPr>
              <w:t>и от 27.11.2003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№ 55-РЗ «О налоге на имущество организаций в Удмуртской Республике», которым предполагается налоговую льготу, установленную пунктом 3 части 1 статьи 2 Закона УР о налоге на имущество,  распространить в отношении имущества, вновь созданного и (или) реконструируемого в целях реа</w:t>
            </w:r>
            <w:r w:rsidR="0025109F" w:rsidRPr="003D6F35">
              <w:rPr>
                <w:rFonts w:ascii="Times New Roman" w:hAnsi="Times New Roman" w:cs="Times New Roman"/>
                <w:sz w:val="20"/>
              </w:rPr>
              <w:t>лизации инвестиционного проекта;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4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постановление Правительс</w:t>
            </w:r>
            <w:r w:rsidR="00EC6C05">
              <w:rPr>
                <w:rFonts w:ascii="Times New Roman" w:hAnsi="Times New Roman" w:cs="Times New Roman"/>
                <w:sz w:val="20"/>
              </w:rPr>
              <w:t>тва Удмуртской Республики от 22.04.2021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№ 220 «Об утверждении Порядка заключения инвестиционного соглашения» в части дополнения  категорий возможных получателей льготы по налогу на имущества;</w:t>
            </w:r>
          </w:p>
          <w:p w:rsidR="004C1355" w:rsidRPr="003D6F35" w:rsidRDefault="004C1355" w:rsidP="004C1355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5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Закон Удмуртской Республики от </w:t>
            </w:r>
            <w:r w:rsidR="00EC6C05">
              <w:rPr>
                <w:rFonts w:ascii="Times New Roman" w:hAnsi="Times New Roman" w:cs="Times New Roman"/>
                <w:sz w:val="20"/>
              </w:rPr>
              <w:t>0</w:t>
            </w:r>
            <w:r w:rsidRPr="003D6F35">
              <w:rPr>
                <w:rFonts w:ascii="Times New Roman" w:hAnsi="Times New Roman" w:cs="Times New Roman"/>
                <w:sz w:val="20"/>
              </w:rPr>
              <w:t>5</w:t>
            </w:r>
            <w:r w:rsidR="00EC6C05">
              <w:rPr>
                <w:rFonts w:ascii="Times New Roman" w:hAnsi="Times New Roman" w:cs="Times New Roman"/>
                <w:sz w:val="20"/>
              </w:rPr>
              <w:t>.03.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2003 № 8-РЗ «О налоговых льготах, связанных с осуществлением инвестиционной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деятельности» в части улучшения условий применения организациями инвестиционного налогового вычета, а именно   при расчете предельной величины инвестиционного налогового вычета в соответствии с абзацем вторым пункта 2.1 статьи 286.1 части второй Налогового кодекса Российской Федерации для организаций, предусмотренных настоящей статьей, применяется ставка налога  в размере 5 процентов (раннее действовала 10 процентов);</w:t>
            </w:r>
          </w:p>
          <w:p w:rsidR="00104BA5" w:rsidRPr="003D6F35" w:rsidRDefault="004C1355" w:rsidP="00EC6C05">
            <w:pPr>
              <w:pStyle w:val="ConsPlusNormal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6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постановление Правительс</w:t>
            </w:r>
            <w:r w:rsidR="00EC6C05">
              <w:rPr>
                <w:rFonts w:ascii="Times New Roman" w:hAnsi="Times New Roman" w:cs="Times New Roman"/>
                <w:sz w:val="20"/>
              </w:rPr>
              <w:t xml:space="preserve">тва Удмуртской Республики от </w:t>
            </w:r>
            <w:r w:rsidR="00EC6C05" w:rsidRPr="00325560">
              <w:rPr>
                <w:rFonts w:ascii="Times New Roman" w:hAnsi="Times New Roman" w:cs="Times New Roman"/>
                <w:sz w:val="20"/>
              </w:rPr>
              <w:t>15.09.2021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№ 486 «Об утверждении Правил предоставления из бюджета Удмуртской Республики бюджетам муниципальных образований в Удмуртской Республике иных межбюджетных трансфертов на финансовое обеспечение расходных обязательств в целях реализации новых инвестиционных проектов» в связи с вступлением  в силу постановления Правительства РФ</w:t>
            </w:r>
            <w:r w:rsidR="00F903D9" w:rsidRPr="003D6F35">
              <w:rPr>
                <w:rFonts w:ascii="Times New Roman" w:hAnsi="Times New Roman" w:cs="Times New Roman"/>
                <w:sz w:val="20"/>
              </w:rPr>
              <w:t xml:space="preserve"> от 12 октября 2021 года № 1740.</w:t>
            </w:r>
          </w:p>
        </w:tc>
        <w:tc>
          <w:tcPr>
            <w:tcW w:w="127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3D6F35" w:rsidTr="007C3D93">
        <w:trPr>
          <w:trHeight w:val="322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D541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Предоставление инвесторам налоговых льгот</w:t>
            </w:r>
          </w:p>
        </w:tc>
        <w:tc>
          <w:tcPr>
            <w:tcW w:w="2201" w:type="dxa"/>
          </w:tcPr>
          <w:p w:rsidR="003779E6" w:rsidRPr="003D6F35" w:rsidRDefault="003779E6" w:rsidP="003779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Майшева Н.В.,</w:t>
            </w:r>
          </w:p>
          <w:p w:rsidR="00104BA5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/>
                <w:color w:val="000000" w:themeColor="text1"/>
                <w:sz w:val="20"/>
              </w:rPr>
              <w:t>начальник отдела государственной поддержки инвестиционной деятельности и развития ГЧП;</w:t>
            </w:r>
          </w:p>
        </w:tc>
        <w:tc>
          <w:tcPr>
            <w:tcW w:w="1059" w:type="dxa"/>
          </w:tcPr>
          <w:p w:rsidR="00104BA5" w:rsidRPr="003D6F35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3779E6" w:rsidRPr="003D6F35" w:rsidRDefault="003779E6" w:rsidP="003779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Привлечение инвестиций, увеличение налоговых поступлений в бюджет Удмуртской Республики, создание новых рабочих мест.</w:t>
            </w:r>
          </w:p>
          <w:p w:rsidR="003779E6" w:rsidRPr="003D6F35" w:rsidRDefault="003779E6" w:rsidP="003779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240 единиц.</w:t>
            </w:r>
          </w:p>
          <w:p w:rsidR="00104BA5" w:rsidRPr="003D6F35" w:rsidRDefault="003779E6" w:rsidP="003779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 Прирост налоговых отчислений в бюджет Удмуртской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Республики от реализации инвестиционных проектов, получивших государственную поддержку – 110 млн. руб.</w:t>
            </w:r>
          </w:p>
        </w:tc>
        <w:tc>
          <w:tcPr>
            <w:tcW w:w="4110" w:type="dxa"/>
          </w:tcPr>
          <w:p w:rsidR="00104BA5" w:rsidRPr="003D6F35" w:rsidRDefault="00104BA5" w:rsidP="002D52AC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 xml:space="preserve">В отчетном периоде продолжалась работа по 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 xml:space="preserve">совершенствованию региональной  законодательной базы с целью расширения перечня категорий инвесторов по возможности </w:t>
            </w:r>
            <w:r w:rsidRPr="003D6F35">
              <w:rPr>
                <w:rFonts w:ascii="Times New Roman" w:hAnsi="Times New Roman" w:cs="Times New Roman"/>
                <w:sz w:val="20"/>
              </w:rPr>
              <w:t>предоставлени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>я</w:t>
            </w:r>
            <w:r w:rsidRPr="003D6F35">
              <w:rPr>
                <w:rFonts w:ascii="Times New Roman" w:hAnsi="Times New Roman" w:cs="Times New Roman"/>
                <w:sz w:val="20"/>
              </w:rPr>
              <w:t xml:space="preserve"> нало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>говых льгот:</w:t>
            </w:r>
          </w:p>
          <w:p w:rsidR="004A632E" w:rsidRPr="003D6F35" w:rsidRDefault="004C7F73" w:rsidP="004C7F73">
            <w:pPr>
              <w:pStyle w:val="a9"/>
              <w:shd w:val="clear" w:color="auto" w:fill="FFFFFF" w:themeFill="background1"/>
              <w:spacing w:after="0" w:line="240" w:lineRule="auto"/>
              <w:ind w:left="0" w:firstLine="2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1.</w:t>
            </w:r>
            <w:r w:rsidR="00104BA5" w:rsidRPr="003D6F35">
              <w:rPr>
                <w:rFonts w:ascii="Times New Roman" w:hAnsi="Times New Roman"/>
                <w:sz w:val="20"/>
                <w:szCs w:val="20"/>
              </w:rPr>
              <w:t>Внесены изменения в За</w:t>
            </w:r>
            <w:r w:rsidR="00EC6C05">
              <w:rPr>
                <w:rFonts w:ascii="Times New Roman" w:hAnsi="Times New Roman"/>
                <w:sz w:val="20"/>
                <w:szCs w:val="20"/>
              </w:rPr>
              <w:t xml:space="preserve">кон Удмуртской Республики </w:t>
            </w:r>
            <w:r w:rsidR="00EC6C05" w:rsidRPr="00325560">
              <w:rPr>
                <w:rFonts w:ascii="Times New Roman" w:hAnsi="Times New Roman"/>
                <w:sz w:val="20"/>
                <w:szCs w:val="20"/>
              </w:rPr>
              <w:t>от 27.11.2003</w:t>
            </w:r>
            <w:r w:rsidR="00104BA5" w:rsidRPr="003D6F35">
              <w:rPr>
                <w:rFonts w:ascii="Times New Roman" w:hAnsi="Times New Roman"/>
                <w:sz w:val="20"/>
                <w:szCs w:val="20"/>
              </w:rPr>
              <w:t xml:space="preserve"> № 55-РЗ «О налоге на имущество организаций в Удмуртской Республике» в части  </w:t>
            </w:r>
            <w:r w:rsidR="004A632E" w:rsidRPr="003D6F35">
              <w:rPr>
                <w:rFonts w:ascii="Times New Roman" w:hAnsi="Times New Roman"/>
                <w:sz w:val="20"/>
                <w:szCs w:val="20"/>
              </w:rPr>
              <w:t>пункта 3 части 1 статьи 2 Закона УР о налоге на имущество, которым предполагается налоговую льготу распространить в отношении имущества, вновь созданного и (или) реконструируемого в целях реализации инвестиционного проекта.</w:t>
            </w:r>
          </w:p>
          <w:p w:rsidR="00104BA5" w:rsidRPr="003D6F35" w:rsidRDefault="004C7F73" w:rsidP="002D52AC">
            <w:pPr>
              <w:pStyle w:val="ConsPlusNormal"/>
              <w:tabs>
                <w:tab w:val="left" w:pos="505"/>
              </w:tabs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2.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>Внесены изменения в</w:t>
            </w:r>
            <w:r w:rsidR="004A632E" w:rsidRPr="003D6F35">
              <w:t xml:space="preserve"> 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>З</w:t>
            </w:r>
            <w:r w:rsidR="00EC6C05">
              <w:rPr>
                <w:rFonts w:ascii="Times New Roman" w:hAnsi="Times New Roman" w:cs="Times New Roman"/>
                <w:sz w:val="20"/>
              </w:rPr>
              <w:t>акон Удмуртской Республики от 05.03.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t xml:space="preserve">2003 № 8-РЗ «О налоговых льготах, связанных с осуществлением инвестиционной </w:t>
            </w:r>
            <w:r w:rsidR="004A632E"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деятельности» в части улучшения условий применения организациями инвестиционного налогового вычета, а именно   при расчете предельной величины инвестиционного налогового вычета в соответствии с абзацем вторым пункта 2.1 статьи 286.1 части второй Налогового кодекса Российской Федерации для организаций, предусмотренных настоящей статьей, применяется ставка налога  в размере 5 процентов (раннее действовала 10 процентов);</w:t>
            </w:r>
          </w:p>
          <w:p w:rsidR="00117A70" w:rsidRDefault="00F903D9" w:rsidP="00EC6C05">
            <w:pPr>
              <w:pStyle w:val="ConsPlusNormal"/>
              <w:tabs>
                <w:tab w:val="left" w:pos="505"/>
              </w:tabs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  <w:r w:rsidR="004C7F73" w:rsidRPr="003D6F35">
              <w:rPr>
                <w:rFonts w:ascii="Times New Roman" w:hAnsi="Times New Roman" w:cs="Times New Roman"/>
                <w:sz w:val="20"/>
              </w:rPr>
              <w:t>.</w:t>
            </w:r>
            <w:r w:rsidR="00117A70" w:rsidRPr="003D6F35">
              <w:rPr>
                <w:rFonts w:ascii="Times New Roman" w:hAnsi="Times New Roman" w:cs="Times New Roman"/>
                <w:sz w:val="20"/>
              </w:rPr>
              <w:t xml:space="preserve">Принято постановление Правительства Удмуртской </w:t>
            </w:r>
            <w:r w:rsidR="00EC6C05">
              <w:rPr>
                <w:rFonts w:ascii="Times New Roman" w:hAnsi="Times New Roman" w:cs="Times New Roman"/>
                <w:sz w:val="20"/>
              </w:rPr>
              <w:t>Республики от 01.03.</w:t>
            </w:r>
            <w:r w:rsidR="00117A70" w:rsidRPr="003D6F35">
              <w:rPr>
                <w:rFonts w:ascii="Times New Roman" w:hAnsi="Times New Roman" w:cs="Times New Roman"/>
                <w:sz w:val="20"/>
              </w:rPr>
              <w:t>2022 № 77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«О государственной поддержке инвестиционной деятельности в Удмуртской Республике» в целях принятия решения о включении организаций, реализующих  инвестиционные проекты   на территории  Удмуртской Республики, в реестр участников регион</w:t>
            </w:r>
            <w:r w:rsidR="00EC6C05">
              <w:rPr>
                <w:rFonts w:ascii="Times New Roman" w:hAnsi="Times New Roman" w:cs="Times New Roman"/>
                <w:sz w:val="20"/>
              </w:rPr>
              <w:t>альных инвестиционных проектов.</w:t>
            </w:r>
          </w:p>
          <w:p w:rsidR="00EC6C05" w:rsidRPr="00EC6C05" w:rsidRDefault="00EC6C05" w:rsidP="00EC6C05">
            <w:pPr>
              <w:pStyle w:val="ConsPlusNormal"/>
              <w:tabs>
                <w:tab w:val="left" w:pos="505"/>
              </w:tabs>
              <w:ind w:firstLine="363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6B41" w:rsidRPr="003D6F35" w:rsidRDefault="00104BA5" w:rsidP="002D52AC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По итогам 202</w:t>
            </w:r>
            <w:r w:rsidR="00117A70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2</w:t>
            </w: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 достигнуты показатели государственной программы:</w:t>
            </w:r>
          </w:p>
          <w:p w:rsidR="00104BA5" w:rsidRPr="003D6F35" w:rsidRDefault="004C7F73" w:rsidP="002D52AC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-</w:t>
            </w:r>
            <w:r w:rsidR="00104BA5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– </w:t>
            </w:r>
            <w:r w:rsidR="007D6B41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851 ед. </w:t>
            </w:r>
            <w:r w:rsidR="003C6F16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(355%)</w:t>
            </w:r>
          </w:p>
          <w:p w:rsidR="00104BA5" w:rsidRPr="003D6F35" w:rsidRDefault="004C7F73" w:rsidP="002D52AC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="00104B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 </w:t>
            </w:r>
            <w:r w:rsidR="00117A70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126,5</w:t>
            </w:r>
            <w:r w:rsidR="00104B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млн. руб</w:t>
            </w:r>
            <w:r w:rsidR="00EC6C05">
              <w:rPr>
                <w:rFonts w:ascii="Times New Roman" w:hAnsi="Times New Roman" w:cs="Times New Roman"/>
                <w:color w:val="000000" w:themeColor="text1"/>
                <w:sz w:val="20"/>
              </w:rPr>
              <w:t>лей</w:t>
            </w:r>
            <w:r w:rsidR="00104B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</w:t>
            </w:r>
            <w:r w:rsidR="00490577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115</w:t>
            </w:r>
            <w:r w:rsidR="00104B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,</w:t>
            </w:r>
            <w:r w:rsidR="00490577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  <w:r w:rsidR="00104BA5" w:rsidRPr="003D6F35">
              <w:rPr>
                <w:rFonts w:ascii="Times New Roman" w:hAnsi="Times New Roman" w:cs="Times New Roman"/>
                <w:color w:val="000000" w:themeColor="text1"/>
                <w:sz w:val="20"/>
              </w:rPr>
              <w:t>%).</w:t>
            </w:r>
            <w:r w:rsidR="00104BA5" w:rsidRPr="003D6F35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3D6F35" w:rsidTr="007C3D93">
        <w:trPr>
          <w:trHeight w:val="28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Координация взаимодействия исполнительных органов государственной власти Удмуртской Республики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в рамках решения задач увеличения объема инвестиций и поступления доходов в бюджет Удмуртской Республики (</w:t>
            </w:r>
            <w:hyperlink r:id="rId10" w:history="1">
              <w:r w:rsidRPr="003D6F35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3D6F35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10.05.2011 № 344-р)</w:t>
            </w:r>
          </w:p>
        </w:tc>
        <w:tc>
          <w:tcPr>
            <w:tcW w:w="2201" w:type="dxa"/>
          </w:tcPr>
          <w:p w:rsidR="003779E6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Майшева Н.В.,</w:t>
            </w:r>
          </w:p>
          <w:p w:rsidR="00104BA5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начальник отдела государственной поддержки инвестиционной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деятельности и развития ГЧП</w:t>
            </w:r>
          </w:p>
        </w:tc>
        <w:tc>
          <w:tcPr>
            <w:tcW w:w="1059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Обеспечение взаимодействия исполнительных органов государственной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власти Удмуртской Республики в рамках решения задач увеличения объема инвестиций и поступления доходов в бюджет Удмуртской Республики</w:t>
            </w:r>
          </w:p>
        </w:tc>
        <w:tc>
          <w:tcPr>
            <w:tcW w:w="4110" w:type="dxa"/>
          </w:tcPr>
          <w:p w:rsidR="00680647" w:rsidRPr="003D6F35" w:rsidRDefault="007D6B41" w:rsidP="0006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6F35">
              <w:rPr>
                <w:rFonts w:ascii="Times New Roman" w:hAnsi="Times New Roman"/>
                <w:bCs/>
                <w:sz w:val="20"/>
                <w:lang w:bidi="ru-RU"/>
              </w:rPr>
              <w:lastRenderedPageBreak/>
              <w:t xml:space="preserve">       </w:t>
            </w:r>
            <w:r w:rsidR="00104BA5" w:rsidRPr="003D6F35">
              <w:rPr>
                <w:rFonts w:ascii="Times New Roman" w:hAnsi="Times New Roman"/>
                <w:bCs/>
                <w:sz w:val="20"/>
                <w:lang w:bidi="ru-RU"/>
              </w:rPr>
              <w:t xml:space="preserve">В </w:t>
            </w:r>
            <w:r w:rsidR="0025109F" w:rsidRPr="003D6F35">
              <w:rPr>
                <w:rFonts w:ascii="Times New Roman" w:hAnsi="Times New Roman"/>
                <w:bCs/>
                <w:sz w:val="20"/>
                <w:lang w:bidi="ru-RU"/>
              </w:rPr>
              <w:t xml:space="preserve">2022 </w:t>
            </w:r>
            <w:r w:rsidR="00104BA5" w:rsidRPr="003D6F35">
              <w:rPr>
                <w:rFonts w:ascii="Times New Roman" w:hAnsi="Times New Roman"/>
                <w:bCs/>
                <w:sz w:val="20"/>
                <w:lang w:bidi="ru-RU"/>
              </w:rPr>
              <w:t>году  распоряжением Правительства Удмуртской Республики</w:t>
            </w:r>
            <w:r w:rsidR="0025109F" w:rsidRPr="003D6F35">
              <w:rPr>
                <w:bCs/>
                <w:sz w:val="20"/>
                <w:lang w:bidi="ru-RU"/>
              </w:rPr>
              <w:t xml:space="preserve"> </w:t>
            </w:r>
            <w:r w:rsidR="00EC6C05">
              <w:rPr>
                <w:bCs/>
                <w:sz w:val="20"/>
                <w:lang w:bidi="ru-RU"/>
              </w:rPr>
              <w:br/>
            </w:r>
            <w:r w:rsidR="0025109F" w:rsidRPr="003D6F35">
              <w:rPr>
                <w:rFonts w:ascii="Times New Roman" w:hAnsi="Times New Roman"/>
                <w:bCs/>
                <w:sz w:val="20"/>
                <w:lang w:bidi="ru-RU"/>
              </w:rPr>
              <w:t>от 25 марта 2022 года № 290-р</w:t>
            </w:r>
            <w:r w:rsidR="0025109F" w:rsidRPr="003D6F35">
              <w:rPr>
                <w:bCs/>
                <w:sz w:val="20"/>
                <w:lang w:bidi="ru-RU"/>
              </w:rPr>
              <w:t xml:space="preserve"> </w:t>
            </w:r>
            <w:r w:rsidR="00104BA5" w:rsidRPr="003D6F35">
              <w:rPr>
                <w:rFonts w:ascii="Times New Roman" w:hAnsi="Times New Roman"/>
                <w:bCs/>
                <w:sz w:val="20"/>
                <w:lang w:bidi="ru-RU"/>
              </w:rPr>
              <w:t xml:space="preserve">внесены изменения в распоряжение Правительства Удмуртской Республики от 10 мая 2011 года </w:t>
            </w:r>
            <w:r w:rsidR="00104BA5" w:rsidRPr="003D6F35">
              <w:rPr>
                <w:rFonts w:ascii="Times New Roman" w:hAnsi="Times New Roman"/>
                <w:bCs/>
                <w:sz w:val="20"/>
                <w:lang w:bidi="ru-RU"/>
              </w:rPr>
              <w:lastRenderedPageBreak/>
              <w:t xml:space="preserve">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Республики». В соответствии с данными изменениями </w:t>
            </w:r>
            <w:r w:rsidR="00060326" w:rsidRPr="003D6F35">
              <w:rPr>
                <w:rFonts w:ascii="Times New Roman" w:hAnsi="Times New Roman"/>
                <w:bCs/>
                <w:sz w:val="20"/>
                <w:lang w:bidi="ru-RU"/>
              </w:rPr>
              <w:t xml:space="preserve">актуализирован План мероприятий </w:t>
            </w:r>
            <w:r w:rsidR="00060326"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Регламенту взаимодействия исполнительных органов Удмуртской Республики в целях увеличения объема инвестиций и поступления доходов в бюджет Удмуртской Республики. </w:t>
            </w:r>
          </w:p>
          <w:p w:rsidR="00104BA5" w:rsidRPr="00325560" w:rsidRDefault="00680647" w:rsidP="0006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</w:t>
            </w:r>
            <w:r w:rsidR="00060326"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2022 году приказом </w:t>
            </w:r>
            <w:r w:rsidR="00EC6C05" w:rsidRPr="00325560">
              <w:rPr>
                <w:rFonts w:ascii="Times New Roman" w:hAnsi="Times New Roman"/>
                <w:sz w:val="20"/>
              </w:rPr>
              <w:t>Минэкономики УР</w:t>
            </w:r>
            <w:r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от</w:t>
            </w:r>
            <w:r w:rsidR="00104BA5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</w:t>
            </w:r>
            <w:r w:rsidR="00060326" w:rsidRPr="00325560">
              <w:rPr>
                <w:rFonts w:ascii="Times New Roman" w:hAnsi="Times New Roman"/>
                <w:bCs/>
                <w:sz w:val="20"/>
                <w:lang w:bidi="ru-RU"/>
              </w:rPr>
              <w:t>27 октября 2022 года № 220</w:t>
            </w:r>
            <w:r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актуализированы</w:t>
            </w:r>
            <w:r w:rsidR="00060326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 показател</w:t>
            </w:r>
            <w:r w:rsidRPr="00325560">
              <w:rPr>
                <w:rFonts w:ascii="Times New Roman" w:hAnsi="Times New Roman"/>
                <w:bCs/>
                <w:sz w:val="20"/>
                <w:lang w:bidi="ru-RU"/>
              </w:rPr>
              <w:t>и</w:t>
            </w:r>
            <w:r w:rsidR="00060326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</w:t>
            </w:r>
            <w:r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в </w:t>
            </w:r>
            <w:r w:rsidR="00104BA5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отчет</w:t>
            </w:r>
            <w:r w:rsidRPr="00325560">
              <w:rPr>
                <w:rFonts w:ascii="Times New Roman" w:hAnsi="Times New Roman"/>
                <w:bCs/>
                <w:sz w:val="20"/>
                <w:lang w:bidi="ru-RU"/>
              </w:rPr>
              <w:t>е</w:t>
            </w:r>
            <w:r w:rsidR="00104BA5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«Свод инвестиционных</w:t>
            </w:r>
            <w:r w:rsidR="004C7F73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проектов Удмуртской Республики»</w:t>
            </w:r>
            <w:r w:rsidR="00104BA5" w:rsidRPr="00325560">
              <w:rPr>
                <w:rFonts w:ascii="Times New Roman" w:hAnsi="Times New Roman"/>
                <w:bCs/>
                <w:sz w:val="20"/>
                <w:lang w:bidi="ru-RU"/>
              </w:rPr>
              <w:t xml:space="preserve"> в программном комплексе «Свод-СМАРТ» и методические рекомендации по работе с формой отчета.</w:t>
            </w:r>
          </w:p>
          <w:p w:rsidR="00104BA5" w:rsidRPr="003D6F35" w:rsidRDefault="00EC6C0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325560">
              <w:rPr>
                <w:rFonts w:ascii="Times New Roman" w:hAnsi="Times New Roman"/>
                <w:sz w:val="20"/>
              </w:rPr>
              <w:t>Минэкономики УР</w:t>
            </w:r>
            <w:r w:rsidRPr="00325560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</w:t>
            </w:r>
            <w:r w:rsidR="00104BA5" w:rsidRPr="00325560">
              <w:rPr>
                <w:rFonts w:ascii="Times New Roman" w:hAnsi="Times New Roman" w:cs="Times New Roman"/>
                <w:bCs/>
                <w:sz w:val="20"/>
                <w:lang w:bidi="ru-RU"/>
              </w:rPr>
              <w:t>осуществляет</w:t>
            </w:r>
            <w:r w:rsidR="00104BA5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ежеквартальный мониторинг реализации инвестиционных проектов и координирует деятельность исполнительных органов Удмуртской Республики в соответствии с распоряжением Правительства Удмуртской Республики от 10</w:t>
            </w:r>
            <w:r w:rsidR="00806BAD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мая </w:t>
            </w:r>
            <w:r w:rsidR="00104BA5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2011</w:t>
            </w:r>
            <w:r w:rsidR="00806BAD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 </w:t>
            </w:r>
            <w:r w:rsidR="00104BA5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</w:t>
            </w:r>
            <w:r w:rsidR="0000390D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br/>
            </w:r>
            <w:r w:rsidR="00104BA5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№ 344-р.</w:t>
            </w:r>
          </w:p>
          <w:p w:rsidR="00104BA5" w:rsidRPr="003D6F35" w:rsidRDefault="00104BA5" w:rsidP="00EC6C05">
            <w:pPr>
              <w:pStyle w:val="ConsPlusNormal"/>
              <w:ind w:firstLine="297"/>
              <w:jc w:val="both"/>
              <w:rPr>
                <w:rFonts w:ascii="Times New Roman" w:hAnsi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Отчет «Свод инвестиционных проектов Удмуртской Республики» в программном комплексе «Свод-СМАРТ» за 202</w:t>
            </w:r>
            <w:r w:rsidR="00060326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2</w:t>
            </w: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 по инвестиционным проектам будет размещен исполнительными органами государственной власти Удмуртской Республики и органами местного самоуправления Удмуртской Республики до 20.04.202</w:t>
            </w:r>
            <w:r w:rsidR="00060326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3</w:t>
            </w: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.</w:t>
            </w:r>
          </w:p>
        </w:tc>
        <w:tc>
          <w:tcPr>
            <w:tcW w:w="127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3D6F35" w:rsidTr="007C3D93">
        <w:trPr>
          <w:trHeight w:val="2864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Мониторинг реализации </w:t>
            </w:r>
            <w:hyperlink r:id="rId11" w:history="1">
              <w:r w:rsidRPr="003D6F35">
                <w:rPr>
                  <w:rFonts w:ascii="Times New Roman" w:hAnsi="Times New Roman" w:cs="Times New Roman"/>
                  <w:sz w:val="20"/>
                </w:rPr>
                <w:t>плана</w:t>
              </w:r>
            </w:hyperlink>
            <w:r w:rsidRPr="003D6F35">
              <w:rPr>
                <w:rFonts w:ascii="Times New Roman" w:hAnsi="Times New Roman" w:cs="Times New Roman"/>
                <w:sz w:val="20"/>
              </w:rPr>
              <w:t xml:space="preserve"> мероприятий Инвестиционной стратегии Удмуртской Республики на период до 2025 года</w:t>
            </w:r>
          </w:p>
        </w:tc>
        <w:tc>
          <w:tcPr>
            <w:tcW w:w="2201" w:type="dxa"/>
          </w:tcPr>
          <w:p w:rsidR="003779E6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начальник Управления государственной поддержки  и развития инвестиционной деятельности  </w:t>
            </w:r>
          </w:p>
          <w:p w:rsidR="003779E6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Выполнение мероприятий Инвестиционной стратегии Удмуртской Республики на период до 2025 года</w:t>
            </w:r>
          </w:p>
        </w:tc>
        <w:tc>
          <w:tcPr>
            <w:tcW w:w="4110" w:type="dxa"/>
          </w:tcPr>
          <w:p w:rsidR="00104BA5" w:rsidRPr="003D6F35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Реализация мероприятий Инвестиционной стратегии Удмуртской Республики на период до 2025 года осуществлялась в соответствии с реализацией мероприятий государственной программы «Развитие инвестиционной деятельности в Удмуртской Республики</w:t>
            </w:r>
            <w:r w:rsidR="0000390D"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»</w:t>
            </w:r>
            <w:r w:rsidRPr="003D6F35">
              <w:rPr>
                <w:rFonts w:ascii="Times New Roman" w:hAnsi="Times New Roman" w:cs="Times New Roman"/>
                <w:bCs/>
                <w:sz w:val="20"/>
                <w:lang w:bidi="ru-RU"/>
              </w:rPr>
              <w:t>.</w:t>
            </w:r>
          </w:p>
          <w:p w:rsidR="00104BA5" w:rsidRPr="003D6F35" w:rsidRDefault="00104BA5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4059" w:rsidRPr="003D6F35" w:rsidTr="007C3D93">
        <w:trPr>
          <w:trHeight w:val="314"/>
        </w:trPr>
        <w:tc>
          <w:tcPr>
            <w:tcW w:w="509" w:type="dxa"/>
          </w:tcPr>
          <w:p w:rsidR="00AF4059" w:rsidRPr="003D6F35" w:rsidRDefault="00AF4059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  <w:p w:rsidR="00AF4059" w:rsidRPr="003D6F35" w:rsidRDefault="00AF4059" w:rsidP="00AF4059">
            <w:pPr>
              <w:rPr>
                <w:lang w:eastAsia="ru-RU"/>
              </w:rPr>
            </w:pPr>
          </w:p>
        </w:tc>
        <w:tc>
          <w:tcPr>
            <w:tcW w:w="509" w:type="dxa"/>
          </w:tcPr>
          <w:p w:rsidR="00AF4059" w:rsidRPr="003D6F35" w:rsidRDefault="00AF4059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AF4059" w:rsidRPr="003D6F35" w:rsidRDefault="00AF4059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</w:tcPr>
          <w:p w:rsidR="00AF4059" w:rsidRPr="003D6F35" w:rsidRDefault="00AF405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AF4059" w:rsidRPr="003D6F35" w:rsidRDefault="00AF405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Формирование и актуализация Инвестиционной декларации Удмуртской Республики</w:t>
            </w:r>
          </w:p>
        </w:tc>
        <w:tc>
          <w:tcPr>
            <w:tcW w:w="2201" w:type="dxa"/>
          </w:tcPr>
          <w:p w:rsidR="00AF4059" w:rsidRPr="003D6F35" w:rsidRDefault="00AF4059" w:rsidP="00AF405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AF4059" w:rsidRPr="003D6F35" w:rsidRDefault="00AF4059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AF4059" w:rsidRPr="003D6F35" w:rsidRDefault="00AF4059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AF4059" w:rsidRPr="003D6F35" w:rsidRDefault="00AF4059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AF4059" w:rsidRPr="003D6F35" w:rsidRDefault="00AF4059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Формирование и поддержание имиджа </w:t>
            </w:r>
            <w:proofErr w:type="spellStart"/>
            <w:r w:rsidRPr="003D6F35">
              <w:rPr>
                <w:rFonts w:ascii="Times New Roman" w:hAnsi="Times New Roman" w:cs="Times New Roman"/>
                <w:sz w:val="20"/>
              </w:rPr>
              <w:t>инвестиционно</w:t>
            </w:r>
            <w:proofErr w:type="spellEnd"/>
            <w:r w:rsidRPr="003D6F35">
              <w:rPr>
                <w:rFonts w:ascii="Times New Roman" w:hAnsi="Times New Roman" w:cs="Times New Roman"/>
                <w:sz w:val="20"/>
              </w:rPr>
              <w:t xml:space="preserve"> привлекательного региона</w:t>
            </w:r>
          </w:p>
        </w:tc>
        <w:tc>
          <w:tcPr>
            <w:tcW w:w="4110" w:type="dxa"/>
          </w:tcPr>
          <w:p w:rsidR="00AF4059" w:rsidRPr="003D6F35" w:rsidRDefault="00ED6396" w:rsidP="00ED6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lang w:bidi="ru-RU"/>
              </w:rPr>
            </w:pPr>
            <w:r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AF4059"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целях создания условий опережающего инвестиционного развития Удмуртской Республики и достижения национальных целей развития Российской Федерации, утвержденных </w:t>
            </w:r>
            <w:hyperlink r:id="rId12" w:history="1">
              <w:r w:rsidR="00AF4059" w:rsidRPr="003D6F35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Указом</w:t>
              </w:r>
            </w:hyperlink>
            <w:r w:rsidR="00AF4059"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Президента Российской Федерации от 21 июля 2020 года N 474 «О национальных целях развития Российской Федерации на период до 2030 года»</w:t>
            </w:r>
            <w:r w:rsidR="00EC6C0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F4059"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Указом Главы Удмуртской Республики 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от 24 мая 2022</w:t>
            </w:r>
            <w:r w:rsidR="00EC6C0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года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№ 83 </w:t>
            </w:r>
            <w:r w:rsidR="007D6B41"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утверждена</w:t>
            </w:r>
            <w:r w:rsidR="00AF4059"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F4059"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Инвестиционн</w:t>
            </w:r>
            <w:r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ая</w:t>
            </w:r>
            <w:r w:rsidR="00AF4059" w:rsidRPr="003D6F35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hyperlink r:id="rId13" w:history="1">
              <w:r w:rsidR="00AF4059" w:rsidRPr="003D6F35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деклараци</w:t>
              </w:r>
              <w:r w:rsidRPr="003D6F35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я</w:t>
              </w:r>
            </w:hyperlink>
            <w:r w:rsidR="00AF4059"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Республики.</w:t>
            </w:r>
            <w:r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настоящее время пр</w:t>
            </w:r>
            <w:r w:rsidR="00EC6C05">
              <w:rPr>
                <w:rFonts w:ascii="Times New Roman" w:hAnsi="Times New Roman"/>
                <w:sz w:val="20"/>
                <w:szCs w:val="20"/>
                <w:lang w:eastAsia="ru-RU"/>
              </w:rPr>
              <w:t>оводится работа по актуализации</w:t>
            </w:r>
            <w:r w:rsidRPr="003D6F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Инвестиционной декларации.</w:t>
            </w:r>
          </w:p>
        </w:tc>
        <w:tc>
          <w:tcPr>
            <w:tcW w:w="1276" w:type="dxa"/>
          </w:tcPr>
          <w:p w:rsidR="00AF4059" w:rsidRPr="003D6F35" w:rsidRDefault="00AF4059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7C3D93">
        <w:trPr>
          <w:trHeight w:val="610"/>
        </w:trPr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0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Участие в разработке прогнозов, стратегий </w:t>
            </w:r>
          </w:p>
          <w:p w:rsidR="00104BA5" w:rsidRPr="003D6F3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и программ, муниципальных образований Удмуртской Республики в сфере привлечения инвестиций</w:t>
            </w:r>
          </w:p>
        </w:tc>
        <w:tc>
          <w:tcPr>
            <w:tcW w:w="2201" w:type="dxa"/>
          </w:tcPr>
          <w:p w:rsidR="003779E6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начальник Управления государственной поддержки  и развития инвестиционной деятельности;</w:t>
            </w:r>
          </w:p>
          <w:p w:rsidR="003779E6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3D6F35" w:rsidRDefault="003779E6" w:rsidP="003779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Майшева Н.В., начальник отдела государственной поддержки инвестиционной деятельности и развития ГЧП</w:t>
            </w:r>
          </w:p>
        </w:tc>
        <w:tc>
          <w:tcPr>
            <w:tcW w:w="1059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3D6F35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Привлечение инвестиций, увеличение налоговых поступлений в бюджет Удмуртской Республики и бюджеты муниципальных образований Удмуртской Республики, </w:t>
            </w:r>
          </w:p>
          <w:p w:rsidR="00104BA5" w:rsidRPr="003D6F3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создание новых рабочих мест</w:t>
            </w:r>
          </w:p>
          <w:p w:rsidR="003779E6" w:rsidRPr="003D6F35" w:rsidRDefault="003779E6" w:rsidP="003779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 xml:space="preserve">Объем инвестиций в </w:t>
            </w:r>
            <w:r w:rsidRPr="003D6F35">
              <w:rPr>
                <w:rFonts w:ascii="Times New Roman" w:hAnsi="Times New Roman" w:cs="Times New Roman"/>
                <w:sz w:val="20"/>
              </w:rPr>
              <w:lastRenderedPageBreak/>
              <w:t>основной капитал, за исключением инвестиций инфраструктурных монополий (федеральные проекты) и бюджетных ассигнований федерального бюджета – 124839,3 млн. руб.</w:t>
            </w:r>
          </w:p>
          <w:p w:rsidR="003779E6" w:rsidRPr="003D6F35" w:rsidRDefault="003779E6" w:rsidP="003779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5">
              <w:rPr>
                <w:rFonts w:ascii="Times New Roman" w:hAnsi="Times New Roman" w:cs="Times New Roman"/>
                <w:sz w:val="20"/>
              </w:rPr>
              <w:t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в Удмуртской Республике) – 40,5 тыс. руб.</w:t>
            </w:r>
          </w:p>
        </w:tc>
        <w:tc>
          <w:tcPr>
            <w:tcW w:w="4110" w:type="dxa"/>
          </w:tcPr>
          <w:p w:rsidR="00652C1C" w:rsidRPr="003D6F35" w:rsidRDefault="00652C1C" w:rsidP="00652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lastRenderedPageBreak/>
              <w:t xml:space="preserve">    </w:t>
            </w:r>
            <w:r w:rsidR="002D52AC"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    </w:t>
            </w:r>
            <w:r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С 2022 года  городские и муниципальные  округа </w:t>
            </w:r>
            <w:r w:rsidR="00386182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прив</w:t>
            </w:r>
            <w:r w:rsidR="00BB703E"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лечены</w:t>
            </w:r>
            <w:r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в работу по инвестиционному развитию территорий, изучению имеющихся ресурсов и возможностей.    </w:t>
            </w:r>
            <w:r w:rsidR="00123D8E"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В целях формирования единого подхода по организации работы по развитию бизнеса, повышению инвестиционной привлекательности и запуску новых инвестиционных проектов в муниципальных образованиях Удмуртской Республики</w:t>
            </w:r>
            <w:r w:rsidRPr="003D6F35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в 2022 году </w:t>
            </w:r>
            <w:r w:rsidR="00386182" w:rsidRPr="00325560">
              <w:rPr>
                <w:rFonts w:ascii="Times New Roman" w:hAnsi="Times New Roman"/>
                <w:sz w:val="20"/>
              </w:rPr>
              <w:t>Минэкономики УР</w:t>
            </w:r>
            <w:r w:rsidR="00123D8E" w:rsidRPr="003255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5560">
              <w:rPr>
                <w:rFonts w:ascii="Times New Roman" w:hAnsi="Times New Roman"/>
                <w:sz w:val="20"/>
                <w:szCs w:val="20"/>
              </w:rPr>
              <w:t xml:space="preserve">разработаны и утверждены  </w:t>
            </w:r>
            <w:r w:rsidR="007D6B41" w:rsidRPr="00325560">
              <w:rPr>
                <w:rFonts w:ascii="Times New Roman" w:hAnsi="Times New Roman"/>
                <w:sz w:val="20"/>
                <w:szCs w:val="20"/>
              </w:rPr>
              <w:t>м</w:t>
            </w:r>
            <w:r w:rsidRPr="00325560">
              <w:rPr>
                <w:rFonts w:ascii="Times New Roman" w:hAnsi="Times New Roman"/>
                <w:sz w:val="20"/>
                <w:szCs w:val="20"/>
              </w:rPr>
              <w:t>етодические рекомендации по разработке Планов инвестиционного разви</w:t>
            </w:r>
            <w:r w:rsidR="00386182" w:rsidRPr="00325560">
              <w:rPr>
                <w:rFonts w:ascii="Times New Roman" w:hAnsi="Times New Roman"/>
                <w:sz w:val="20"/>
                <w:szCs w:val="20"/>
              </w:rPr>
              <w:t xml:space="preserve">тия муниципальных </w:t>
            </w:r>
            <w:r w:rsidR="00386182" w:rsidRPr="00325560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образований (п</w:t>
            </w:r>
            <w:r w:rsidRPr="00325560">
              <w:rPr>
                <w:rFonts w:ascii="Times New Roman" w:hAnsi="Times New Roman"/>
                <w:sz w:val="20"/>
                <w:szCs w:val="20"/>
              </w:rPr>
              <w:t>риказ от 21 февраля 2022 года № 034)</w:t>
            </w:r>
          </w:p>
          <w:p w:rsidR="00652C1C" w:rsidRPr="003D6F35" w:rsidRDefault="007D6B41" w:rsidP="00652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652C1C" w:rsidRPr="003D6F35">
              <w:rPr>
                <w:rFonts w:ascii="Times New Roman" w:hAnsi="Times New Roman"/>
                <w:sz w:val="20"/>
                <w:szCs w:val="20"/>
              </w:rPr>
              <w:t>Начиная с 2022 года в муниципальных образованиях осуществляется реализация Планов инвестиционного развития муниципальных образований, состоящих из двух взаимосвязанных блоков работы: повышение инвестиционной привлекательности муниципального образования и развитие бизнеса.</w:t>
            </w:r>
          </w:p>
          <w:p w:rsidR="00652C1C" w:rsidRDefault="00652C1C" w:rsidP="00652C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F35">
              <w:rPr>
                <w:rFonts w:ascii="Times New Roman" w:hAnsi="Times New Roman"/>
                <w:sz w:val="20"/>
                <w:szCs w:val="20"/>
              </w:rPr>
              <w:t xml:space="preserve">         В декабре отчетного года все муниципальные образования активно включились в работу по наполнению инвестиционными площадками Инвестиционной карты Удмуртской Республики в соответствии с Регламентом ведения Инвестиционной карты, утвержденным распоряжением Главы Удмуртской Республики  от 31.08.2022 № 283-РГ.</w:t>
            </w:r>
          </w:p>
          <w:p w:rsidR="007C3D93" w:rsidRDefault="007C3D93" w:rsidP="007C3D93">
            <w:pPr>
              <w:spacing w:after="0" w:line="240" w:lineRule="auto"/>
              <w:ind w:firstLine="3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3D93">
              <w:rPr>
                <w:rFonts w:ascii="Times New Roman" w:hAnsi="Times New Roman"/>
                <w:sz w:val="20"/>
                <w:szCs w:val="20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 w:rsidR="00386182">
              <w:rPr>
                <w:rFonts w:ascii="Times New Roman" w:hAnsi="Times New Roman"/>
                <w:sz w:val="20"/>
                <w:szCs w:val="20"/>
              </w:rPr>
              <w:t xml:space="preserve"> 132094,10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(105,8%).</w:t>
            </w:r>
          </w:p>
          <w:p w:rsidR="00104BA5" w:rsidRPr="0000390D" w:rsidRDefault="007C3D93" w:rsidP="007C3D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lang w:bidi="ru-RU"/>
              </w:rPr>
              <w:t xml:space="preserve">    </w:t>
            </w:r>
            <w:r w:rsidR="003D6F35" w:rsidRPr="003D6F35">
              <w:rPr>
                <w:rFonts w:ascii="Times New Roman" w:hAnsi="Times New Roman"/>
                <w:bCs/>
                <w:sz w:val="20"/>
                <w:lang w:bidi="ru-RU"/>
              </w:rPr>
              <w:t xml:space="preserve"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в Удмуртской Республике) – </w:t>
            </w:r>
            <w:r>
              <w:rPr>
                <w:rFonts w:ascii="Times New Roman" w:hAnsi="Times New Roman"/>
                <w:bCs/>
                <w:sz w:val="20"/>
                <w:lang w:bidi="ru-RU"/>
              </w:rPr>
              <w:t>53,5</w:t>
            </w:r>
            <w:r w:rsidR="00386182">
              <w:rPr>
                <w:rFonts w:ascii="Times New Roman" w:hAnsi="Times New Roman"/>
                <w:bCs/>
                <w:sz w:val="20"/>
                <w:lang w:bidi="ru-RU"/>
              </w:rPr>
              <w:t xml:space="preserve"> тыс. рублей </w:t>
            </w:r>
            <w:r>
              <w:rPr>
                <w:rFonts w:ascii="Times New Roman" w:hAnsi="Times New Roman"/>
                <w:bCs/>
                <w:sz w:val="20"/>
                <w:lang w:bidi="ru-RU"/>
              </w:rPr>
              <w:t>(132%)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3D8E" w:rsidRDefault="00123D8E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3D93" w:rsidRDefault="007C3D93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Pr="00423562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lastRenderedPageBreak/>
        <w:t>Форма 4</w:t>
      </w:r>
    </w:p>
    <w:p w:rsidR="00154C05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974"/>
      <w:bookmarkEnd w:id="3"/>
      <w:r w:rsidRPr="00423562">
        <w:rPr>
          <w:rFonts w:ascii="Times New Roman" w:hAnsi="Times New Roman" w:cs="Times New Roman"/>
          <w:sz w:val="28"/>
          <w:szCs w:val="28"/>
        </w:rPr>
        <w:t>Отчет о выполнении сводных показателей государственных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на оказание государственных услуг, выполнение государственных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государственными учреждениями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по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C05" w:rsidRPr="00423562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01.01.202</w:t>
      </w:r>
      <w:r w:rsidR="004726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154C05" w:rsidRPr="00423562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23562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Республике»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81BE6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государственной программы)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CF3CEA">
        <w:t xml:space="preserve"> </w:t>
      </w:r>
      <w:r w:rsidRPr="00CF3CEA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7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67"/>
        <w:gridCol w:w="340"/>
        <w:gridCol w:w="2483"/>
        <w:gridCol w:w="1842"/>
        <w:gridCol w:w="1560"/>
        <w:gridCol w:w="680"/>
        <w:gridCol w:w="794"/>
        <w:gridCol w:w="1361"/>
        <w:gridCol w:w="1304"/>
        <w:gridCol w:w="1077"/>
        <w:gridCol w:w="907"/>
        <w:gridCol w:w="850"/>
      </w:tblGrid>
      <w:tr w:rsidR="00154C05" w:rsidTr="00B51AF0"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государственной услуги (работы)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 объема государственной услуги (работы)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объема государственной услуги (работы)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Кассовые расходы, в %</w:t>
            </w:r>
          </w:p>
        </w:tc>
      </w:tr>
      <w:tr w:rsidR="00154C05" w:rsidTr="00B51A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1 января отчетного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154C05" w:rsidTr="00B51AF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Pr="003C7E91" w:rsidRDefault="00154C05" w:rsidP="00B51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  <w:b/>
              </w:rPr>
              <w:t>Государственная программа Удмуртской Республики «Развитие инвестиционной деятельности в Удмуртской Республике»</w:t>
            </w:r>
          </w:p>
        </w:tc>
      </w:tr>
      <w:tr w:rsidR="00154C05" w:rsidTr="00B51AF0">
        <w:trPr>
          <w:trHeight w:val="3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B51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Pr="003C7E91" w:rsidRDefault="00154C05" w:rsidP="00B51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</w:rPr>
              <w:t>В рамках государственной программы оказание государственных услуг, выполнение государственных работ не осуществляется</w:t>
            </w:r>
          </w:p>
        </w:tc>
      </w:tr>
    </w:tbl>
    <w:p w:rsidR="004E267C" w:rsidRPr="004C4B2A" w:rsidRDefault="004E267C" w:rsidP="00234B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Pr="004C4B2A">
        <w:rPr>
          <w:rFonts w:ascii="Times New Roman" w:hAnsi="Times New Roman"/>
          <w:sz w:val="28"/>
          <w:szCs w:val="28"/>
        </w:rPr>
        <w:lastRenderedPageBreak/>
        <w:t>Форма 5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054"/>
      <w:bookmarkEnd w:id="4"/>
      <w:r w:rsidRPr="004C4B2A">
        <w:rPr>
          <w:rFonts w:ascii="Times New Roman" w:hAnsi="Times New Roman" w:cs="Times New Roman"/>
          <w:sz w:val="28"/>
          <w:szCs w:val="28"/>
        </w:rPr>
        <w:t>Отчет о достигнутых значениях целевых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</w:t>
      </w:r>
      <w:r w:rsidR="00BB23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C34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F81B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F81B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 xml:space="preserve">Министерство экономики Удмуртской Республики  </w:t>
      </w: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"/>
        <w:gridCol w:w="636"/>
        <w:gridCol w:w="631"/>
        <w:gridCol w:w="2256"/>
        <w:gridCol w:w="1023"/>
        <w:gridCol w:w="2080"/>
        <w:gridCol w:w="1034"/>
        <w:gridCol w:w="2046"/>
        <w:gridCol w:w="1489"/>
        <w:gridCol w:w="2675"/>
      </w:tblGrid>
      <w:tr w:rsidR="004E267C" w:rsidRPr="004953DF" w:rsidTr="004953DF">
        <w:trPr>
          <w:trHeight w:val="253"/>
        </w:trPr>
        <w:tc>
          <w:tcPr>
            <w:tcW w:w="1570" w:type="dxa"/>
            <w:gridSpan w:val="2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631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№п/п</w:t>
            </w:r>
          </w:p>
        </w:tc>
        <w:tc>
          <w:tcPr>
            <w:tcW w:w="2256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Единица </w:t>
            </w:r>
            <w:proofErr w:type="spellStart"/>
            <w:r w:rsidRPr="004953DF">
              <w:rPr>
                <w:rFonts w:ascii="Times New Roman" w:hAnsi="Times New Roman" w:cs="Times New Roman"/>
                <w:sz w:val="20"/>
              </w:rPr>
              <w:t>измер</w:t>
            </w:r>
            <w:r w:rsidR="004953DF" w:rsidRPr="004953DF">
              <w:rPr>
                <w:rFonts w:ascii="Times New Roman" w:hAnsi="Times New Roman" w:cs="Times New Roman"/>
                <w:sz w:val="20"/>
              </w:rPr>
              <w:t>-</w:t>
            </w:r>
            <w:r w:rsidRPr="004953DF">
              <w:rPr>
                <w:rFonts w:ascii="Times New Roman" w:hAnsi="Times New Roman" w:cs="Times New Roman"/>
                <w:sz w:val="20"/>
              </w:rPr>
              <w:t>ения</w:t>
            </w:r>
            <w:proofErr w:type="spellEnd"/>
          </w:p>
        </w:tc>
        <w:tc>
          <w:tcPr>
            <w:tcW w:w="9324" w:type="dxa"/>
            <w:gridSpan w:val="5"/>
            <w:shd w:val="clear" w:color="auto" w:fill="auto"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67C" w:rsidRPr="004953DF" w:rsidTr="004953DF">
        <w:trPr>
          <w:trHeight w:val="151"/>
        </w:trPr>
        <w:tc>
          <w:tcPr>
            <w:tcW w:w="1570" w:type="dxa"/>
            <w:gridSpan w:val="2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color w:val="000000"/>
                <w:sz w:val="20"/>
              </w:rPr>
              <w:t>Значение целевого показателя (индикатора) в году, предшествующему отчетному</w:t>
            </w:r>
          </w:p>
        </w:tc>
        <w:tc>
          <w:tcPr>
            <w:tcW w:w="3080" w:type="dxa"/>
            <w:gridSpan w:val="2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color w:val="000000"/>
                <w:sz w:val="20"/>
              </w:rPr>
              <w:t>Значения целевых показателей (индикаторов)</w:t>
            </w:r>
          </w:p>
        </w:tc>
        <w:tc>
          <w:tcPr>
            <w:tcW w:w="1489" w:type="dxa"/>
            <w:vMerge w:val="restart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Выполнение, % (</w:t>
            </w:r>
            <w:proofErr w:type="spellStart"/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675" w:type="dxa"/>
            <w:vMerge w:val="restart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E267C" w:rsidRPr="004953DF" w:rsidTr="004953DF">
        <w:trPr>
          <w:trHeight w:val="501"/>
        </w:trPr>
        <w:tc>
          <w:tcPr>
            <w:tcW w:w="1570" w:type="dxa"/>
            <w:gridSpan w:val="2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план на текущий год </w:t>
            </w:r>
          </w:p>
        </w:tc>
        <w:tc>
          <w:tcPr>
            <w:tcW w:w="2046" w:type="dxa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на 01.0</w:t>
            </w:r>
            <w:r w:rsidR="00BB2392"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 w:rsidR="008D712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9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5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267C" w:rsidRPr="004953DF" w:rsidTr="004953DF">
        <w:trPr>
          <w:trHeight w:val="287"/>
        </w:trPr>
        <w:tc>
          <w:tcPr>
            <w:tcW w:w="934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 xml:space="preserve">Государственная программа </w:t>
            </w:r>
            <w:r w:rsid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«</w:t>
            </w: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Развитие инвестиционной деятельности в Удмуртской Республике»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413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млн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8D7122" w:rsidP="008D7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1253540,0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8D7122" w:rsidP="00512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512156">
              <w:rPr>
                <w:rFonts w:ascii="Times New Roman" w:hAnsi="Times New Roman"/>
                <w:sz w:val="20"/>
                <w:szCs w:val="20"/>
              </w:rPr>
              <w:t>0371,6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B3704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137003,9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4659D" w:rsidP="005F1B61">
            <w:pPr>
              <w:tabs>
                <w:tab w:val="left" w:pos="465"/>
                <w:tab w:val="center" w:pos="69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ab/>
            </w:r>
            <w:r w:rsidR="006477F8" w:rsidRPr="004953DF">
              <w:rPr>
                <w:rFonts w:ascii="Times New Roman" w:hAnsi="Times New Roman"/>
                <w:sz w:val="20"/>
                <w:szCs w:val="20"/>
              </w:rPr>
              <w:t>1</w:t>
            </w:r>
            <w:r w:rsidR="004B3704">
              <w:rPr>
                <w:rFonts w:ascii="Times New Roman" w:hAnsi="Times New Roman"/>
                <w:sz w:val="20"/>
                <w:szCs w:val="20"/>
              </w:rPr>
              <w:t>0</w:t>
            </w:r>
            <w:r w:rsidR="005F1B61">
              <w:rPr>
                <w:rFonts w:ascii="Times New Roman" w:hAnsi="Times New Roman"/>
                <w:sz w:val="20"/>
                <w:szCs w:val="20"/>
              </w:rPr>
              <w:t>5</w:t>
            </w:r>
            <w:r w:rsidR="004B3704">
              <w:rPr>
                <w:rFonts w:ascii="Times New Roman" w:hAnsi="Times New Roman"/>
                <w:sz w:val="20"/>
                <w:szCs w:val="20"/>
              </w:rPr>
              <w:t>,</w:t>
            </w:r>
            <w:r w:rsidR="005F1B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B3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 По данным Удмуртстат за 20</w:t>
            </w:r>
            <w:r w:rsidR="003A1F94" w:rsidRPr="004953DF">
              <w:rPr>
                <w:rFonts w:ascii="Times New Roman" w:hAnsi="Times New Roman"/>
                <w:sz w:val="20"/>
                <w:szCs w:val="20"/>
              </w:rPr>
              <w:t>2</w:t>
            </w:r>
            <w:r w:rsidR="004B3704">
              <w:rPr>
                <w:rFonts w:ascii="Times New Roman" w:hAnsi="Times New Roman"/>
                <w:sz w:val="20"/>
                <w:szCs w:val="20"/>
              </w:rPr>
              <w:t>2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551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млн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8D7122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113224,8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512156" w:rsidP="00512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118474,8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B3704" w:rsidP="004B37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126031,10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2D1E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</w:t>
            </w:r>
            <w:r w:rsidR="002D1E85">
              <w:rPr>
                <w:rFonts w:ascii="Times New Roman" w:hAnsi="Times New Roman"/>
                <w:sz w:val="20"/>
                <w:szCs w:val="20"/>
              </w:rPr>
              <w:t>06,7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B3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По данным Удмуртстат за 20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2</w:t>
            </w:r>
            <w:r w:rsidR="004B3704">
              <w:rPr>
                <w:rFonts w:ascii="Times New Roman" w:hAnsi="Times New Roman"/>
                <w:sz w:val="20"/>
                <w:szCs w:val="20"/>
              </w:rPr>
              <w:t>2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455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 в расчете на одного жителя Удмуртской Республики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8D7122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84,2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8D7122" w:rsidP="00512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</w:t>
            </w:r>
            <w:r w:rsidR="0051215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8945DE" w:rsidRDefault="00111F0D" w:rsidP="00111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5DE">
              <w:rPr>
                <w:rFonts w:ascii="Times New Roman" w:hAnsi="Times New Roman"/>
                <w:sz w:val="20"/>
                <w:szCs w:val="20"/>
              </w:rPr>
              <w:t>94,773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8945DE" w:rsidRDefault="001C5E59" w:rsidP="00111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5DE">
              <w:rPr>
                <w:rFonts w:ascii="Times New Roman" w:hAnsi="Times New Roman"/>
                <w:sz w:val="20"/>
                <w:szCs w:val="20"/>
              </w:rPr>
              <w:t>1</w:t>
            </w:r>
            <w:r w:rsidR="004B3704" w:rsidRPr="008945DE">
              <w:rPr>
                <w:rFonts w:ascii="Times New Roman" w:hAnsi="Times New Roman"/>
                <w:sz w:val="20"/>
                <w:szCs w:val="20"/>
              </w:rPr>
              <w:t>0</w:t>
            </w:r>
            <w:r w:rsidR="00111F0D" w:rsidRPr="008945DE">
              <w:rPr>
                <w:rFonts w:ascii="Times New Roman" w:hAnsi="Times New Roman"/>
                <w:sz w:val="20"/>
                <w:szCs w:val="20"/>
              </w:rPr>
              <w:t>7</w:t>
            </w:r>
            <w:r w:rsidR="002D1E85" w:rsidRPr="008945DE">
              <w:rPr>
                <w:rFonts w:ascii="Times New Roman" w:hAnsi="Times New Roman"/>
                <w:sz w:val="20"/>
                <w:szCs w:val="20"/>
              </w:rPr>
              <w:t>,</w:t>
            </w:r>
            <w:r w:rsidR="00111F0D" w:rsidRPr="008945D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B3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По данным Удмуртстат за 20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2</w:t>
            </w:r>
            <w:r w:rsidR="004B3704">
              <w:rPr>
                <w:rFonts w:ascii="Times New Roman" w:hAnsi="Times New Roman"/>
                <w:sz w:val="20"/>
                <w:szCs w:val="20"/>
              </w:rPr>
              <w:t>2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D20D5B" w:rsidRPr="004953DF" w:rsidTr="004953DF">
        <w:tblPrEx>
          <w:tblBorders>
            <w:insideH w:val="none" w:sz="0" w:space="0" w:color="auto"/>
          </w:tblBorders>
        </w:tblPrEx>
        <w:trPr>
          <w:trHeight w:val="326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привлеченных инвестиций в проектах, получающих государственную поддержку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млн.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7678,61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3824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D20D5B" w:rsidRDefault="001C75BD" w:rsidP="001C7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4190</w:t>
            </w:r>
            <w:r w:rsidR="00F1705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D20D5B" w:rsidRDefault="001C75BD" w:rsidP="001C75B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1C34A4" w:rsidRDefault="00D20D5B" w:rsidP="00D20D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20D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с отчетными данными  организаций, реализующих инвестиционные проекты, получающих </w:t>
            </w:r>
            <w:r w:rsidRPr="00D20D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государственную поддержку </w:t>
            </w:r>
          </w:p>
        </w:tc>
      </w:tr>
      <w:tr w:rsidR="00D20D5B" w:rsidRPr="004953DF" w:rsidTr="004953DF">
        <w:tblPrEx>
          <w:tblBorders>
            <w:insideH w:val="none" w:sz="0" w:space="0" w:color="auto"/>
          </w:tblBorders>
        </w:tblPrEx>
        <w:trPr>
          <w:trHeight w:val="1697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млн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119253,9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512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124839,3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132094,10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B37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B3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По данным Удмуртстат за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D20D5B" w:rsidRPr="004953DF" w:rsidTr="004953DF">
        <w:tblPrEx>
          <w:tblBorders>
            <w:insideH w:val="none" w:sz="0" w:space="0" w:color="auto"/>
          </w:tblBorders>
        </w:tblPrEx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Удмуртской Республики)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8D7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512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8945DE" w:rsidRDefault="00111F0D" w:rsidP="00111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5DE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8945DE" w:rsidRDefault="00D20D5B" w:rsidP="00111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5DE">
              <w:rPr>
                <w:rFonts w:ascii="Times New Roman" w:hAnsi="Times New Roman"/>
                <w:sz w:val="20"/>
                <w:szCs w:val="20"/>
              </w:rPr>
              <w:t>1</w:t>
            </w:r>
            <w:r w:rsidR="00111F0D" w:rsidRPr="008945DE">
              <w:rPr>
                <w:rFonts w:ascii="Times New Roman" w:hAnsi="Times New Roman"/>
                <w:sz w:val="20"/>
                <w:szCs w:val="20"/>
              </w:rPr>
              <w:t>32</w:t>
            </w:r>
            <w:r w:rsidRPr="008945DE">
              <w:rPr>
                <w:rFonts w:ascii="Times New Roman" w:hAnsi="Times New Roman"/>
                <w:sz w:val="20"/>
                <w:szCs w:val="20"/>
              </w:rPr>
              <w:t>,</w:t>
            </w:r>
            <w:r w:rsidR="00111F0D" w:rsidRPr="008945D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D20D5B" w:rsidRPr="004953DF" w:rsidRDefault="00D20D5B" w:rsidP="004B3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По данным Удмуртстат за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D20D5B" w:rsidRPr="004953DF" w:rsidTr="004953DF">
        <w:trPr>
          <w:trHeight w:val="34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 xml:space="preserve">Подпрограмма 1 «Формирование благоприятной деловой среды для реализации инвестиционных проектов </w:t>
            </w:r>
          </w:p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в Удмуртской Республике»</w:t>
            </w:r>
          </w:p>
        </w:tc>
      </w:tr>
      <w:tr w:rsidR="00D20D5B" w:rsidRPr="004953DF" w:rsidTr="004953DF">
        <w:trPr>
          <w:trHeight w:val="10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Количество зарегистрированных резидентов территорий опережающего социально-экономического развития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1C34A4" w:rsidRDefault="00D20D5B" w:rsidP="008D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E5F71" w:rsidRDefault="00D20D5B" w:rsidP="008E5F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5F7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E5F71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5F71">
              <w:rPr>
                <w:rFonts w:ascii="Times New Roman" w:hAnsi="Times New Roman" w:cs="Times New Roman"/>
                <w:sz w:val="20"/>
              </w:rPr>
              <w:t>233,3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BB703E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0D5B">
              <w:rPr>
                <w:rFonts w:ascii="Times New Roman" w:hAnsi="Times New Roman"/>
                <w:color w:val="000000" w:themeColor="text1"/>
                <w:sz w:val="20"/>
              </w:rPr>
              <w:t>В соответствии с отчетными данными  организаций, реализующих инвестиционные проекты, получающих государственную поддержку</w:t>
            </w:r>
          </w:p>
        </w:tc>
      </w:tr>
      <w:tr w:rsidR="00D20D5B" w:rsidRPr="004953DF" w:rsidTr="00F903D9">
        <w:trPr>
          <w:trHeight w:val="387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D7122" w:rsidRDefault="00D20D5B" w:rsidP="008D712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7122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D7122" w:rsidRDefault="00D20D5B" w:rsidP="008D712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7122">
              <w:rPr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D7122" w:rsidRDefault="00D20D5B" w:rsidP="008D712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7122"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8D7122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7122">
              <w:rPr>
                <w:rFonts w:ascii="Times New Roman" w:hAnsi="Times New Roman" w:cs="Times New Roman"/>
                <w:sz w:val="20"/>
              </w:rPr>
              <w:t>Выполнение требований по внедрению Регионального инвестиционного стандарта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элементов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Default="00D20D5B" w:rsidP="008D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5B" w:rsidRPr="004953DF" w:rsidRDefault="00BB703E" w:rsidP="00BB703E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Внедрены все 5 элементов Регионал</w:t>
            </w:r>
            <w:r w:rsidR="00325560">
              <w:rPr>
                <w:rFonts w:ascii="Times New Roman" w:hAnsi="Times New Roman" w:cs="Times New Roman"/>
                <w:sz w:val="20"/>
              </w:rPr>
              <w:t>ьного инвестиционного стандарта</w:t>
            </w:r>
          </w:p>
        </w:tc>
      </w:tr>
      <w:tr w:rsidR="00D20D5B" w:rsidRPr="004953DF" w:rsidTr="004953DF">
        <w:trPr>
          <w:trHeight w:val="1760"/>
        </w:trPr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56" w:type="dxa"/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</w:p>
        </w:tc>
        <w:tc>
          <w:tcPr>
            <w:tcW w:w="1023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2080" w:type="dxa"/>
          </w:tcPr>
          <w:p w:rsidR="00D20D5B" w:rsidRPr="001C34A4" w:rsidRDefault="00D20D5B" w:rsidP="008D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 xml:space="preserve">                4</w:t>
            </w:r>
          </w:p>
        </w:tc>
        <w:tc>
          <w:tcPr>
            <w:tcW w:w="1034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46" w:type="dxa"/>
          </w:tcPr>
          <w:p w:rsidR="00D20D5B" w:rsidRPr="00766F65" w:rsidRDefault="00766F65" w:rsidP="00BB39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766F65">
              <w:rPr>
                <w:rFonts w:ascii="Times New Roman" w:hAnsi="Times New Roman" w:cs="Times New Roman"/>
                <w:sz w:val="20"/>
                <w:lang w:val="en-US"/>
              </w:rPr>
              <w:t>12</w:t>
            </w:r>
          </w:p>
        </w:tc>
        <w:tc>
          <w:tcPr>
            <w:tcW w:w="1489" w:type="dxa"/>
          </w:tcPr>
          <w:p w:rsidR="00D20D5B" w:rsidRPr="00766F65" w:rsidRDefault="00766F65" w:rsidP="00766F65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766F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400</w:t>
            </w:r>
          </w:p>
        </w:tc>
        <w:tc>
          <w:tcPr>
            <w:tcW w:w="2675" w:type="dxa"/>
          </w:tcPr>
          <w:p w:rsidR="00D20D5B" w:rsidRPr="0096385E" w:rsidRDefault="00766F65" w:rsidP="00BB703E">
            <w:pPr>
              <w:jc w:val="both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</w:t>
            </w:r>
            <w:r w:rsidR="00BB70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ответствии с годовыми отчетными данными по исполнению Планов инвестиционного развития </w:t>
            </w:r>
            <w:r w:rsidR="003255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2022 год в </w:t>
            </w:r>
            <w:r w:rsidR="00BB70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г. </w:t>
            </w:r>
            <w:r w:rsidR="003255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Сарапул, г. Глазов, г. Воткинск</w:t>
            </w:r>
          </w:p>
        </w:tc>
      </w:tr>
      <w:tr w:rsidR="00D20D5B" w:rsidRPr="004953DF" w:rsidTr="004953DF">
        <w:trPr>
          <w:trHeight w:val="1280"/>
        </w:trPr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56" w:type="dxa"/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Количество созданных рабочих мест в рамках территорий опережающего социально-экономического развития</w:t>
            </w:r>
          </w:p>
        </w:tc>
        <w:tc>
          <w:tcPr>
            <w:tcW w:w="1023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1C34A4">
              <w:rPr>
                <w:rFonts w:ascii="Times New Roman" w:hAnsi="Times New Roman" w:cs="Times New Roman"/>
                <w:sz w:val="20"/>
                <w:lang w:eastAsia="en-US"/>
              </w:rPr>
              <w:t>545</w:t>
            </w:r>
          </w:p>
        </w:tc>
        <w:tc>
          <w:tcPr>
            <w:tcW w:w="1034" w:type="dxa"/>
          </w:tcPr>
          <w:p w:rsidR="00D20D5B" w:rsidRPr="001C34A4" w:rsidRDefault="00D20D5B" w:rsidP="008D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1C34A4">
              <w:rPr>
                <w:rFonts w:ascii="Times New Roman" w:hAnsi="Times New Roman" w:cs="Times New Roman"/>
                <w:sz w:val="20"/>
                <w:lang w:eastAsia="en-US"/>
              </w:rPr>
              <w:t>200</w:t>
            </w:r>
          </w:p>
        </w:tc>
        <w:tc>
          <w:tcPr>
            <w:tcW w:w="2046" w:type="dxa"/>
          </w:tcPr>
          <w:p w:rsidR="00D20D5B" w:rsidRPr="008E5F71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E5F71">
              <w:rPr>
                <w:rFonts w:ascii="Times New Roman" w:hAnsi="Times New Roman" w:cs="Times New Roman"/>
                <w:sz w:val="20"/>
                <w:lang w:eastAsia="en-US"/>
              </w:rPr>
              <w:t>713</w:t>
            </w:r>
          </w:p>
        </w:tc>
        <w:tc>
          <w:tcPr>
            <w:tcW w:w="1489" w:type="dxa"/>
          </w:tcPr>
          <w:p w:rsidR="00D20D5B" w:rsidRPr="008E5F71" w:rsidRDefault="00D20D5B" w:rsidP="008E5F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E5F71">
              <w:rPr>
                <w:rFonts w:ascii="Times New Roman" w:hAnsi="Times New Roman" w:cs="Times New Roman"/>
                <w:sz w:val="20"/>
                <w:lang w:eastAsia="en-US"/>
              </w:rPr>
              <w:t>356,5</w:t>
            </w:r>
          </w:p>
        </w:tc>
        <w:tc>
          <w:tcPr>
            <w:tcW w:w="2675" w:type="dxa"/>
          </w:tcPr>
          <w:p w:rsidR="00D20D5B" w:rsidRPr="008E5F71" w:rsidRDefault="00BB703E" w:rsidP="00BB70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D20D5B">
              <w:rPr>
                <w:rFonts w:ascii="Times New Roman" w:hAnsi="Times New Roman"/>
                <w:color w:val="000000" w:themeColor="text1"/>
                <w:sz w:val="20"/>
              </w:rPr>
              <w:t>В соо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тветствии с отчетными данными  резидентов ТОР</w:t>
            </w:r>
          </w:p>
        </w:tc>
      </w:tr>
      <w:tr w:rsidR="00D20D5B" w:rsidRPr="00234B4A" w:rsidTr="004953DF">
        <w:trPr>
          <w:trHeight w:val="1873"/>
        </w:trPr>
        <w:tc>
          <w:tcPr>
            <w:tcW w:w="934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56" w:type="dxa"/>
          </w:tcPr>
          <w:p w:rsidR="00D20D5B" w:rsidRPr="00234B4A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Объем привлеченных инвестиций в основной капитал в результате реализации инвестиционных проектов, сопровождаемых специализированной организацией</w:t>
            </w:r>
          </w:p>
        </w:tc>
        <w:tc>
          <w:tcPr>
            <w:tcW w:w="1023" w:type="dxa"/>
          </w:tcPr>
          <w:p w:rsidR="00D20D5B" w:rsidRPr="00234B4A" w:rsidRDefault="00D20D5B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млн руб.</w:t>
            </w:r>
          </w:p>
        </w:tc>
        <w:tc>
          <w:tcPr>
            <w:tcW w:w="2080" w:type="dxa"/>
          </w:tcPr>
          <w:p w:rsidR="00D20D5B" w:rsidRPr="00234B4A" w:rsidRDefault="00D20D5B" w:rsidP="008D7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1256</w:t>
            </w:r>
          </w:p>
        </w:tc>
        <w:tc>
          <w:tcPr>
            <w:tcW w:w="1034" w:type="dxa"/>
          </w:tcPr>
          <w:p w:rsidR="00D20D5B" w:rsidRPr="00234B4A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2046" w:type="dxa"/>
          </w:tcPr>
          <w:p w:rsidR="00D20D5B" w:rsidRPr="00F903D9" w:rsidRDefault="00D20D5B" w:rsidP="00F903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903D9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</w:t>
            </w:r>
            <w:r w:rsidR="00F903D9" w:rsidRPr="00F903D9">
              <w:rPr>
                <w:rFonts w:ascii="Times New Roman" w:hAnsi="Times New Roman" w:cs="Times New Roman"/>
                <w:color w:val="000000" w:themeColor="text1"/>
                <w:sz w:val="20"/>
                <w:lang w:val="en-US" w:eastAsia="en-US"/>
              </w:rPr>
              <w:t>605</w:t>
            </w:r>
            <w:r w:rsidRPr="00F903D9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,0</w:t>
            </w:r>
          </w:p>
        </w:tc>
        <w:tc>
          <w:tcPr>
            <w:tcW w:w="1489" w:type="dxa"/>
          </w:tcPr>
          <w:p w:rsidR="00D20D5B" w:rsidRPr="00234B4A" w:rsidRDefault="00D20D5B" w:rsidP="00F90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="00F903D9" w:rsidRPr="00F903D9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  <w:r w:rsidR="00F903D9">
              <w:rPr>
                <w:rFonts w:ascii="Times New Roman" w:hAnsi="Times New Roman" w:cs="Times New Roman"/>
                <w:sz w:val="20"/>
                <w:lang w:val="en-US" w:eastAsia="en-US"/>
              </w:rPr>
              <w:t>7</w:t>
            </w:r>
          </w:p>
        </w:tc>
        <w:tc>
          <w:tcPr>
            <w:tcW w:w="2675" w:type="dxa"/>
          </w:tcPr>
          <w:p w:rsidR="00D20D5B" w:rsidRPr="00234B4A" w:rsidRDefault="00D20D5B" w:rsidP="008D7122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отчета, предоставленн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ого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пециализированной организацией за 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D20D5B" w:rsidRPr="00234B4A" w:rsidTr="004953DF">
        <w:trPr>
          <w:trHeight w:val="1399"/>
        </w:trPr>
        <w:tc>
          <w:tcPr>
            <w:tcW w:w="934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56" w:type="dxa"/>
          </w:tcPr>
          <w:p w:rsidR="00D20D5B" w:rsidRPr="00234B4A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Количество новых заключенных соглашений о сопровождении инвестиционных проектов по принципу «одного окна»</w:t>
            </w:r>
          </w:p>
        </w:tc>
        <w:tc>
          <w:tcPr>
            <w:tcW w:w="1023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D20D5B" w:rsidRPr="00234B4A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34" w:type="dxa"/>
          </w:tcPr>
          <w:p w:rsidR="00D20D5B" w:rsidRPr="00234B4A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046" w:type="dxa"/>
          </w:tcPr>
          <w:p w:rsidR="00D20D5B" w:rsidRPr="00F903D9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903D9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12</w:t>
            </w:r>
          </w:p>
        </w:tc>
        <w:tc>
          <w:tcPr>
            <w:tcW w:w="1489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100</w:t>
            </w:r>
          </w:p>
        </w:tc>
        <w:tc>
          <w:tcPr>
            <w:tcW w:w="2675" w:type="dxa"/>
          </w:tcPr>
          <w:p w:rsidR="00D20D5B" w:rsidRPr="00234B4A" w:rsidRDefault="00766F65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отчета, предоставленн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ого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пециализированной организацией за 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D20D5B" w:rsidRPr="004953DF" w:rsidTr="004953DF">
        <w:trPr>
          <w:trHeight w:val="1318"/>
        </w:trPr>
        <w:tc>
          <w:tcPr>
            <w:tcW w:w="934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234B4A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56" w:type="dxa"/>
          </w:tcPr>
          <w:p w:rsidR="00D20D5B" w:rsidRPr="00234B4A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Доля исполненных соглашений о сопровождении инвестиционных проектов по принципу "одного окна"</w:t>
            </w:r>
          </w:p>
        </w:tc>
        <w:tc>
          <w:tcPr>
            <w:tcW w:w="1023" w:type="dxa"/>
          </w:tcPr>
          <w:p w:rsidR="00D20D5B" w:rsidRPr="00234B4A" w:rsidRDefault="00D20D5B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процентов</w:t>
            </w:r>
          </w:p>
        </w:tc>
        <w:tc>
          <w:tcPr>
            <w:tcW w:w="2080" w:type="dxa"/>
          </w:tcPr>
          <w:p w:rsidR="00D20D5B" w:rsidRPr="00234B4A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</w:tcPr>
          <w:p w:rsidR="00D20D5B" w:rsidRPr="00234B4A" w:rsidRDefault="00D20D5B" w:rsidP="008D7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6" w:type="dxa"/>
          </w:tcPr>
          <w:p w:rsidR="00D20D5B" w:rsidRPr="00F903D9" w:rsidRDefault="00F903D9" w:rsidP="00F903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lang w:val="en-US" w:eastAsia="en-US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,</w:t>
            </w:r>
            <w:r w:rsidRPr="00F903D9">
              <w:rPr>
                <w:rFonts w:ascii="Times New Roman" w:hAnsi="Times New Roman" w:cs="Times New Roman"/>
                <w:color w:val="000000" w:themeColor="text1"/>
                <w:sz w:val="20"/>
                <w:lang w:val="en-US" w:eastAsia="en-US"/>
              </w:rPr>
              <w:t>8</w:t>
            </w:r>
          </w:p>
        </w:tc>
        <w:tc>
          <w:tcPr>
            <w:tcW w:w="1489" w:type="dxa"/>
          </w:tcPr>
          <w:p w:rsidR="00D20D5B" w:rsidRPr="00234B4A" w:rsidRDefault="00F903D9" w:rsidP="00F90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val="en-US" w:eastAsia="en-US"/>
              </w:rPr>
              <w:t>163</w:t>
            </w:r>
          </w:p>
        </w:tc>
        <w:tc>
          <w:tcPr>
            <w:tcW w:w="2675" w:type="dxa"/>
          </w:tcPr>
          <w:p w:rsidR="00D20D5B" w:rsidRPr="004953DF" w:rsidRDefault="00766F65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отчета, предоставленн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ого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пециализированной организацией за 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D20D5B" w:rsidRPr="004953DF" w:rsidTr="004953DF">
        <w:trPr>
          <w:trHeight w:val="1411"/>
        </w:trPr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256" w:type="dxa"/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Количество проектов, реализуемых с привлечением государственных институтов развития, </w:t>
            </w:r>
            <w:r>
              <w:rPr>
                <w:rFonts w:ascii="Times New Roman" w:hAnsi="Times New Roman" w:cs="Times New Roman"/>
                <w:sz w:val="20"/>
              </w:rPr>
              <w:t>созданных Российской Федерацией</w:t>
            </w:r>
          </w:p>
        </w:tc>
        <w:tc>
          <w:tcPr>
            <w:tcW w:w="1023" w:type="dxa"/>
          </w:tcPr>
          <w:p w:rsidR="00D20D5B" w:rsidRPr="004953DF" w:rsidRDefault="00D20D5B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4" w:type="dxa"/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1489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117</w:t>
            </w:r>
          </w:p>
        </w:tc>
        <w:tc>
          <w:tcPr>
            <w:tcW w:w="2675" w:type="dxa"/>
          </w:tcPr>
          <w:p w:rsidR="00D20D5B" w:rsidRPr="004953DF" w:rsidRDefault="00766F65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отчета, предоставленн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ого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пециализированной организацией за 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D20D5B" w:rsidRPr="004953DF" w:rsidTr="004953DF">
        <w:trPr>
          <w:trHeight w:val="205"/>
        </w:trPr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</w:tcPr>
          <w:p w:rsidR="00D20D5B" w:rsidRPr="004953DF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3 «Разработка и реализация инвестиционной государственной политики»</w:t>
            </w:r>
          </w:p>
        </w:tc>
      </w:tr>
      <w:tr w:rsidR="00D20D5B" w:rsidRPr="004953DF" w:rsidTr="004953DF">
        <w:trPr>
          <w:trHeight w:val="1958"/>
        </w:trPr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i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</w:t>
            </w: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 xml:space="preserve">проектов </w:t>
            </w:r>
          </w:p>
        </w:tc>
        <w:tc>
          <w:tcPr>
            <w:tcW w:w="1023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единиц</w:t>
            </w:r>
          </w:p>
        </w:tc>
        <w:tc>
          <w:tcPr>
            <w:tcW w:w="2080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872</w:t>
            </w:r>
          </w:p>
        </w:tc>
        <w:tc>
          <w:tcPr>
            <w:tcW w:w="1034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240</w:t>
            </w:r>
          </w:p>
        </w:tc>
        <w:tc>
          <w:tcPr>
            <w:tcW w:w="2046" w:type="dxa"/>
          </w:tcPr>
          <w:p w:rsidR="00D20D5B" w:rsidRPr="001C75BD" w:rsidRDefault="001C75BD" w:rsidP="000D39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851</w:t>
            </w:r>
          </w:p>
        </w:tc>
        <w:tc>
          <w:tcPr>
            <w:tcW w:w="1489" w:type="dxa"/>
          </w:tcPr>
          <w:p w:rsidR="00D20D5B" w:rsidRPr="001C75BD" w:rsidRDefault="001C75BD" w:rsidP="001C75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C75B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675" w:type="dxa"/>
          </w:tcPr>
          <w:p w:rsidR="00D20D5B" w:rsidRPr="001C34A4" w:rsidRDefault="00BC0A1E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20D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 отчетными данными  организаций, реализующих инвестиционные проекты, получающих государственную поддержку</w:t>
            </w:r>
          </w:p>
        </w:tc>
      </w:tr>
      <w:tr w:rsidR="00D20D5B" w:rsidRPr="004953DF" w:rsidTr="008E5F71">
        <w:tc>
          <w:tcPr>
            <w:tcW w:w="934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1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56" w:type="dxa"/>
          </w:tcPr>
          <w:p w:rsidR="00D20D5B" w:rsidRPr="004953DF" w:rsidRDefault="00D20D5B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</w:p>
        </w:tc>
        <w:tc>
          <w:tcPr>
            <w:tcW w:w="1023" w:type="dxa"/>
          </w:tcPr>
          <w:p w:rsidR="00D20D5B" w:rsidRPr="004953DF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млн руб.</w:t>
            </w:r>
          </w:p>
        </w:tc>
        <w:tc>
          <w:tcPr>
            <w:tcW w:w="2080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310,4</w:t>
            </w:r>
          </w:p>
        </w:tc>
        <w:tc>
          <w:tcPr>
            <w:tcW w:w="1034" w:type="dxa"/>
          </w:tcPr>
          <w:p w:rsidR="00D20D5B" w:rsidRPr="001C34A4" w:rsidRDefault="00D20D5B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34A4">
              <w:rPr>
                <w:rFonts w:ascii="Times New Roman" w:hAnsi="Times New Roman" w:cs="Times New Roman"/>
                <w:sz w:val="20"/>
              </w:rPr>
              <w:t>110</w:t>
            </w:r>
          </w:p>
        </w:tc>
        <w:tc>
          <w:tcPr>
            <w:tcW w:w="2046" w:type="dxa"/>
            <w:shd w:val="clear" w:color="auto" w:fill="auto"/>
          </w:tcPr>
          <w:p w:rsidR="00D20D5B" w:rsidRPr="008E5F71" w:rsidRDefault="00D20D5B" w:rsidP="002D1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5F71">
              <w:rPr>
                <w:rFonts w:ascii="Times New Roman" w:hAnsi="Times New Roman" w:cs="Times New Roman"/>
                <w:sz w:val="20"/>
              </w:rPr>
              <w:t>126,5</w:t>
            </w:r>
          </w:p>
        </w:tc>
        <w:tc>
          <w:tcPr>
            <w:tcW w:w="1489" w:type="dxa"/>
            <w:shd w:val="clear" w:color="auto" w:fill="auto"/>
          </w:tcPr>
          <w:p w:rsidR="00D20D5B" w:rsidRPr="008E5F71" w:rsidRDefault="00D20D5B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F71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2675" w:type="dxa"/>
            <w:shd w:val="clear" w:color="auto" w:fill="auto"/>
          </w:tcPr>
          <w:p w:rsidR="00D20D5B" w:rsidRPr="008E5F71" w:rsidRDefault="00BC0A1E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0D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 отчетными данными  организаций, реализующих инвестиционные проекты, получающих государственную поддержку</w:t>
            </w:r>
          </w:p>
        </w:tc>
      </w:tr>
    </w:tbl>
    <w:p w:rsidR="00925E12" w:rsidRDefault="00925E12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307B" w:rsidRDefault="0045307B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D6B41" w:rsidRDefault="007D6B41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D6B41" w:rsidRDefault="007D6B41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6F16" w:rsidRDefault="003C6F16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5DE" w:rsidRDefault="008945DE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5DE" w:rsidRDefault="008945DE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6</w:t>
      </w:r>
    </w:p>
    <w:p w:rsidR="00154C05" w:rsidRPr="004C4B2A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BB703E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173"/>
      <w:bookmarkEnd w:id="5"/>
      <w:r w:rsidRPr="00BB703E">
        <w:rPr>
          <w:rFonts w:ascii="Times New Roman" w:hAnsi="Times New Roman" w:cs="Times New Roman"/>
          <w:sz w:val="28"/>
          <w:szCs w:val="28"/>
        </w:rPr>
        <w:lastRenderedPageBreak/>
        <w:t>Сведения о внесенных в государственную программу изменениях</w:t>
      </w: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03E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96385E" w:rsidRPr="00BB703E">
        <w:rPr>
          <w:rFonts w:ascii="Times New Roman" w:hAnsi="Times New Roman" w:cs="Times New Roman"/>
          <w:sz w:val="28"/>
          <w:szCs w:val="28"/>
        </w:rPr>
        <w:t>3</w:t>
      </w:r>
      <w:r w:rsidR="00386182">
        <w:rPr>
          <w:rFonts w:ascii="Times New Roman" w:hAnsi="Times New Roman" w:cs="Times New Roman"/>
          <w:sz w:val="28"/>
          <w:szCs w:val="28"/>
        </w:rPr>
        <w:t xml:space="preserve"> </w:t>
      </w:r>
      <w:r w:rsidRPr="00BB703E">
        <w:rPr>
          <w:rFonts w:ascii="Times New Roman" w:hAnsi="Times New Roman" w:cs="Times New Roman"/>
          <w:sz w:val="28"/>
          <w:szCs w:val="28"/>
        </w:rPr>
        <w:t>г.</w:t>
      </w: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Pr="004C4B2A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05"/>
        <w:gridCol w:w="1701"/>
        <w:gridCol w:w="964"/>
        <w:gridCol w:w="7257"/>
      </w:tblGrid>
      <w:tr w:rsidR="00154C05" w:rsidRPr="004953DF" w:rsidTr="00B51AF0">
        <w:trPr>
          <w:trHeight w:val="254"/>
        </w:trPr>
        <w:tc>
          <w:tcPr>
            <w:tcW w:w="510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305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Вид нормативного правового акта</w:t>
            </w:r>
          </w:p>
        </w:tc>
        <w:tc>
          <w:tcPr>
            <w:tcW w:w="1701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Дата принятия</w:t>
            </w:r>
          </w:p>
        </w:tc>
        <w:tc>
          <w:tcPr>
            <w:tcW w:w="964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7257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Суть изменений (краткое изложение)</w:t>
            </w:r>
          </w:p>
        </w:tc>
      </w:tr>
      <w:tr w:rsidR="00154C05" w:rsidRPr="004953DF" w:rsidTr="00B51AF0">
        <w:trPr>
          <w:trHeight w:val="432"/>
        </w:trPr>
        <w:tc>
          <w:tcPr>
            <w:tcW w:w="510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305" w:type="dxa"/>
          </w:tcPr>
          <w:p w:rsidR="00154C05" w:rsidRPr="004953DF" w:rsidRDefault="00154C05" w:rsidP="00B51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Постановление Правительства Удмуртской Республики </w:t>
            </w:r>
          </w:p>
        </w:tc>
        <w:tc>
          <w:tcPr>
            <w:tcW w:w="1701" w:type="dxa"/>
          </w:tcPr>
          <w:p w:rsidR="00154C05" w:rsidRPr="004953DF" w:rsidRDefault="009F79D1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31.03.2022</w:t>
            </w:r>
          </w:p>
        </w:tc>
        <w:tc>
          <w:tcPr>
            <w:tcW w:w="964" w:type="dxa"/>
          </w:tcPr>
          <w:p w:rsidR="00154C05" w:rsidRPr="004953DF" w:rsidRDefault="009F79D1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7257" w:type="dxa"/>
          </w:tcPr>
          <w:p w:rsidR="009F79D1" w:rsidRDefault="009F79D1" w:rsidP="009F79D1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>Ресурсное обеспечение государственной программы изложено в соответствии с Законом Удмуртской Республики от 27.12.2021 № 140-РЗ «О бюджете Удмуртской Республики на 2022 год и на пла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новый период 2023 и 2024 годов» и </w:t>
            </w:r>
            <w:r w:rsidR="00154C05" w:rsidRPr="004953DF">
              <w:rPr>
                <w:rFonts w:ascii="Times New Roman" w:hAnsi="Times New Roman"/>
                <w:sz w:val="20"/>
                <w:szCs w:val="20"/>
              </w:rPr>
              <w:t>Законом Удмуртской Республики от 25 декабря 2020 года № 85-РЗ «О бюджете Удмуртской Республики на 2021 год и на плановый период 2022 и 2023 годов»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F79D1" w:rsidRPr="009F79D1" w:rsidRDefault="00154C05" w:rsidP="009F79D1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79D1" w:rsidRPr="009F79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Откорректирован показатель «Количество созданных, реконструированных, модернизированных объектов капитальных вложений для дальнейшего размещения субъектов инвестиционной деятельности» за 2021 год в связи с тем, что данный показатель исполнен в полном объеме в 2020 году (объект площадью 2186 </w:t>
            </w:r>
            <w:proofErr w:type="spellStart"/>
            <w:r w:rsidR="009F79D1" w:rsidRPr="009F79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9F79D1" w:rsidRPr="009F79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введен в эксплуатацию в 2020 году, факт указан в госпрограмме за 2020 год).</w:t>
            </w:r>
          </w:p>
          <w:p w:rsidR="00154C05" w:rsidRPr="004953DF" w:rsidRDefault="009F79D1" w:rsidP="009F79D1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того, продлен срок действия государственной программы до 2025 года.</w:t>
            </w:r>
          </w:p>
        </w:tc>
      </w:tr>
      <w:tr w:rsidR="00154C05" w:rsidRPr="004953DF" w:rsidTr="00B51AF0">
        <w:trPr>
          <w:trHeight w:val="432"/>
        </w:trPr>
        <w:tc>
          <w:tcPr>
            <w:tcW w:w="510" w:type="dxa"/>
          </w:tcPr>
          <w:p w:rsidR="00154C05" w:rsidRPr="004953DF" w:rsidRDefault="00154C05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4305" w:type="dxa"/>
          </w:tcPr>
          <w:p w:rsidR="00154C05" w:rsidRPr="004953DF" w:rsidRDefault="00154C05" w:rsidP="00B51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</w:tcPr>
          <w:p w:rsidR="00154C05" w:rsidRPr="004953DF" w:rsidRDefault="009F79D1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31.10.2022</w:t>
            </w:r>
          </w:p>
        </w:tc>
        <w:tc>
          <w:tcPr>
            <w:tcW w:w="964" w:type="dxa"/>
          </w:tcPr>
          <w:p w:rsidR="00154C05" w:rsidRPr="004953DF" w:rsidRDefault="009F79D1" w:rsidP="00B51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587</w:t>
            </w:r>
          </w:p>
        </w:tc>
        <w:tc>
          <w:tcPr>
            <w:tcW w:w="7257" w:type="dxa"/>
          </w:tcPr>
          <w:p w:rsidR="009F79D1" w:rsidRPr="009F79D1" w:rsidRDefault="009F79D1" w:rsidP="009F7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Calibri"/>
                <w:sz w:val="20"/>
                <w:szCs w:val="20"/>
              </w:rPr>
            </w:pPr>
            <w:r w:rsidRPr="009F79D1">
              <w:rPr>
                <w:rFonts w:ascii="Times New Roman" w:hAnsi="Times New Roman" w:cs="Calibri"/>
                <w:sz w:val="20"/>
                <w:szCs w:val="20"/>
              </w:rPr>
              <w:t xml:space="preserve">         В разделах паспортов</w:t>
            </w:r>
            <w:r w:rsidR="008E5F71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r w:rsidRPr="009F79D1">
              <w:rPr>
                <w:rFonts w:ascii="Times New Roman" w:hAnsi="Times New Roman" w:cs="Calibri"/>
                <w:sz w:val="20"/>
                <w:szCs w:val="20"/>
              </w:rPr>
              <w:t>программы «Развитие инвестиционной деятельности в Удмуртской Республике» внесены следующие изменения:</w:t>
            </w:r>
          </w:p>
          <w:p w:rsidR="009F79D1" w:rsidRPr="009F79D1" w:rsidRDefault="009F79D1" w:rsidP="009F79D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>в строке «Ожидаемые конечные результаты р</w:t>
            </w:r>
            <w:r>
              <w:rPr>
                <w:rFonts w:ascii="Times New Roman" w:hAnsi="Times New Roman"/>
                <w:sz w:val="20"/>
                <w:szCs w:val="20"/>
              </w:rPr>
              <w:t>еализации государственной програ</w:t>
            </w:r>
            <w:r w:rsidRPr="009F79D1">
              <w:rPr>
                <w:rFonts w:ascii="Times New Roman" w:hAnsi="Times New Roman"/>
                <w:sz w:val="20"/>
                <w:szCs w:val="20"/>
              </w:rPr>
              <w:t>ммы и показатели эффективности» актуализированы значения показателей;</w:t>
            </w:r>
          </w:p>
          <w:p w:rsidR="009F79D1" w:rsidRPr="009F79D1" w:rsidRDefault="009F79D1" w:rsidP="009F79D1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9F79D1">
              <w:rPr>
                <w:rFonts w:ascii="Times New Roman" w:hAnsi="Times New Roman"/>
                <w:sz w:val="20"/>
                <w:szCs w:val="20"/>
              </w:rPr>
              <w:t xml:space="preserve"> в строке «Приоритетные проекты (программы), реализуемые в рамках государственной программы» актуализированы сроки реализации проектов в моногородах, в соответствии с решением президиума Совета при Президенте Российской Федерации по стратегическому развитию и национальным проектам от 03.12.2018г. № 14 о досрочном завершении приоритетного проекта «Комплексное развитие моногородов» с 01.0</w:t>
            </w:r>
            <w:r w:rsidR="00386182">
              <w:rPr>
                <w:rFonts w:ascii="Times New Roman" w:hAnsi="Times New Roman"/>
                <w:sz w:val="20"/>
                <w:szCs w:val="20"/>
              </w:rPr>
              <w:t>1.2019</w:t>
            </w:r>
            <w:r w:rsidRPr="009F79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F79D1" w:rsidRPr="009F79D1" w:rsidRDefault="009F79D1" w:rsidP="009F79D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 xml:space="preserve"> В приложении 1 «Сведения о составе и значениях целевых показателей </w:t>
            </w:r>
          </w:p>
          <w:p w:rsidR="009F79D1" w:rsidRPr="009F79D1" w:rsidRDefault="009F79D1" w:rsidP="007D6B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>(индикаторов) государственной программы Удмуртской Республики» проведена работа по уточнению фактических значений за 2020-2021 годы и плановых значений в 2022-2025 годах.</w:t>
            </w:r>
          </w:p>
          <w:p w:rsidR="009F79D1" w:rsidRPr="009F79D1" w:rsidRDefault="009F79D1" w:rsidP="009F79D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 xml:space="preserve">В приложении 3 «Оценка применения мер государственного   </w:t>
            </w:r>
            <w:r w:rsidRPr="009F79D1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регулирования в сфере реализации государственной программы Удмуртской Республики «Развитие инвестиционной деятельности в Удмуртской Республике» актуализированы данные по фактическим значениям показателей за 2021 год и плановые значения в 2022-2025 годах.</w:t>
            </w:r>
          </w:p>
          <w:p w:rsidR="009F79D1" w:rsidRPr="009F79D1" w:rsidRDefault="009F79D1" w:rsidP="009F79D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 xml:space="preserve">В приложении 5,6 «Ресурсное обеспечение реализации государственной </w:t>
            </w:r>
          </w:p>
          <w:p w:rsidR="00154C05" w:rsidRPr="009F79D1" w:rsidRDefault="009F79D1" w:rsidP="009F79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9D1">
              <w:rPr>
                <w:rFonts w:ascii="Times New Roman" w:hAnsi="Times New Roman"/>
                <w:sz w:val="20"/>
                <w:szCs w:val="20"/>
              </w:rPr>
              <w:t>программы Удмуртской Республики» изложено в соответствии с Законом Удмуртской Республики от 27.12.2021 № 140-РЗ «О бюджете Удмуртской Республики на 2022 год и на плановый период 2023 и 2024 годов».</w:t>
            </w:r>
          </w:p>
        </w:tc>
      </w:tr>
    </w:tbl>
    <w:p w:rsidR="00154C05" w:rsidRDefault="00154C05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154C05" w:rsidSect="008945DE">
      <w:headerReference w:type="default" r:id="rId14"/>
      <w:headerReference w:type="first" r:id="rId15"/>
      <w:pgSz w:w="16838" w:h="11905" w:orient="landscape" w:code="9"/>
      <w:pgMar w:top="-993" w:right="822" w:bottom="709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CF2" w:rsidRDefault="00CA3CF2" w:rsidP="00EB3D3D">
      <w:pPr>
        <w:spacing w:after="0" w:line="240" w:lineRule="auto"/>
      </w:pPr>
      <w:r>
        <w:separator/>
      </w:r>
    </w:p>
  </w:endnote>
  <w:endnote w:type="continuationSeparator" w:id="0">
    <w:p w:rsidR="00CA3CF2" w:rsidRDefault="00CA3CF2" w:rsidP="00E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CF2" w:rsidRDefault="00CA3CF2" w:rsidP="00EB3D3D">
      <w:pPr>
        <w:spacing w:after="0" w:line="240" w:lineRule="auto"/>
      </w:pPr>
      <w:r>
        <w:separator/>
      </w:r>
    </w:p>
  </w:footnote>
  <w:footnote w:type="continuationSeparator" w:id="0">
    <w:p w:rsidR="00CA3CF2" w:rsidRDefault="00CA3CF2" w:rsidP="00EB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333407"/>
      <w:docPartObj>
        <w:docPartGallery w:val="Page Numbers (Top of Page)"/>
        <w:docPartUnique/>
      </w:docPartObj>
    </w:sdtPr>
    <w:sdtEndPr/>
    <w:sdtContent>
      <w:p w:rsidR="00CA3CF2" w:rsidRDefault="00CA3CF2">
        <w:pPr>
          <w:pStyle w:val="a5"/>
          <w:jc w:val="center"/>
        </w:pPr>
      </w:p>
      <w:p w:rsidR="00CA3CF2" w:rsidRDefault="00CA3C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BF6">
          <w:rPr>
            <w:noProof/>
          </w:rPr>
          <w:t>2</w:t>
        </w:r>
        <w:r>
          <w:fldChar w:fldCharType="end"/>
        </w:r>
      </w:p>
    </w:sdtContent>
  </w:sdt>
  <w:p w:rsidR="00CA3CF2" w:rsidRDefault="00CA3CF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F2" w:rsidRDefault="00CA3CF2" w:rsidP="008945DE">
    <w:pPr>
      <w:pStyle w:val="a5"/>
      <w:jc w:val="center"/>
    </w:pPr>
    <w:r>
      <w:t>1</w:t>
    </w:r>
  </w:p>
  <w:p w:rsidR="00CA3CF2" w:rsidRDefault="00CA3C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C23"/>
    <w:multiLevelType w:val="hybridMultilevel"/>
    <w:tmpl w:val="C53E6FD2"/>
    <w:lvl w:ilvl="0" w:tplc="174C41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>
    <w:nsid w:val="0B490FC7"/>
    <w:multiLevelType w:val="hybridMultilevel"/>
    <w:tmpl w:val="4E66F548"/>
    <w:lvl w:ilvl="0" w:tplc="B658F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B3CE9"/>
    <w:multiLevelType w:val="multilevel"/>
    <w:tmpl w:val="DBA4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A3200"/>
    <w:multiLevelType w:val="hybridMultilevel"/>
    <w:tmpl w:val="8ABAA982"/>
    <w:lvl w:ilvl="0" w:tplc="E834C8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071762"/>
    <w:multiLevelType w:val="hybridMultilevel"/>
    <w:tmpl w:val="606211BA"/>
    <w:lvl w:ilvl="0" w:tplc="8362EAD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21EA48B6"/>
    <w:multiLevelType w:val="multilevel"/>
    <w:tmpl w:val="6DB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D6534"/>
    <w:multiLevelType w:val="hybridMultilevel"/>
    <w:tmpl w:val="FCC6B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802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1F2E6F"/>
    <w:multiLevelType w:val="hybridMultilevel"/>
    <w:tmpl w:val="C240999E"/>
    <w:lvl w:ilvl="0" w:tplc="71EAB7C0">
      <w:start w:val="1"/>
      <w:numFmt w:val="decimal"/>
      <w:lvlText w:val="%1)"/>
      <w:lvlJc w:val="left"/>
      <w:pPr>
        <w:ind w:left="1224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ind w:left="1944" w:hanging="360"/>
      </w:pPr>
    </w:lvl>
    <w:lvl w:ilvl="2" w:tplc="0419001B">
      <w:start w:val="1"/>
      <w:numFmt w:val="lowerRoman"/>
      <w:lvlText w:val="%3."/>
      <w:lvlJc w:val="right"/>
      <w:pPr>
        <w:ind w:left="2664" w:hanging="180"/>
      </w:pPr>
    </w:lvl>
    <w:lvl w:ilvl="3" w:tplc="0419000F">
      <w:start w:val="1"/>
      <w:numFmt w:val="decimal"/>
      <w:lvlText w:val="%4."/>
      <w:lvlJc w:val="left"/>
      <w:pPr>
        <w:ind w:left="3384" w:hanging="360"/>
      </w:pPr>
    </w:lvl>
    <w:lvl w:ilvl="4" w:tplc="04190019">
      <w:start w:val="1"/>
      <w:numFmt w:val="lowerLetter"/>
      <w:lvlText w:val="%5."/>
      <w:lvlJc w:val="left"/>
      <w:pPr>
        <w:ind w:left="4104" w:hanging="360"/>
      </w:pPr>
    </w:lvl>
    <w:lvl w:ilvl="5" w:tplc="0419001B">
      <w:start w:val="1"/>
      <w:numFmt w:val="lowerRoman"/>
      <w:lvlText w:val="%6."/>
      <w:lvlJc w:val="right"/>
      <w:pPr>
        <w:ind w:left="4824" w:hanging="180"/>
      </w:pPr>
    </w:lvl>
    <w:lvl w:ilvl="6" w:tplc="0419000F">
      <w:start w:val="1"/>
      <w:numFmt w:val="decimal"/>
      <w:lvlText w:val="%7."/>
      <w:lvlJc w:val="left"/>
      <w:pPr>
        <w:ind w:left="5544" w:hanging="360"/>
      </w:pPr>
    </w:lvl>
    <w:lvl w:ilvl="7" w:tplc="04190019">
      <w:start w:val="1"/>
      <w:numFmt w:val="lowerLetter"/>
      <w:lvlText w:val="%8."/>
      <w:lvlJc w:val="left"/>
      <w:pPr>
        <w:ind w:left="6264" w:hanging="360"/>
      </w:pPr>
    </w:lvl>
    <w:lvl w:ilvl="8" w:tplc="0419001B">
      <w:start w:val="1"/>
      <w:numFmt w:val="lowerRoman"/>
      <w:lvlText w:val="%9."/>
      <w:lvlJc w:val="right"/>
      <w:pPr>
        <w:ind w:left="6984" w:hanging="180"/>
      </w:pPr>
    </w:lvl>
  </w:abstractNum>
  <w:abstractNum w:abstractNumId="9">
    <w:nsid w:val="30EC0360"/>
    <w:multiLevelType w:val="hybridMultilevel"/>
    <w:tmpl w:val="3530C978"/>
    <w:lvl w:ilvl="0" w:tplc="AB86D184">
      <w:start w:val="7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>
    <w:nsid w:val="33772A2A"/>
    <w:multiLevelType w:val="hybridMultilevel"/>
    <w:tmpl w:val="382EA5EC"/>
    <w:lvl w:ilvl="0" w:tplc="970899C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>
    <w:nsid w:val="388B627A"/>
    <w:multiLevelType w:val="hybridMultilevel"/>
    <w:tmpl w:val="3356B6D6"/>
    <w:lvl w:ilvl="0" w:tplc="0419000F">
      <w:start w:val="1"/>
      <w:numFmt w:val="decimal"/>
      <w:lvlText w:val="%1."/>
      <w:lvlJc w:val="left"/>
      <w:pPr>
        <w:ind w:left="1016" w:hanging="360"/>
      </w:p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2">
    <w:nsid w:val="3B1732D6"/>
    <w:multiLevelType w:val="hybridMultilevel"/>
    <w:tmpl w:val="093A5F34"/>
    <w:lvl w:ilvl="0" w:tplc="AEF0C0C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>
    <w:nsid w:val="464B7D46"/>
    <w:multiLevelType w:val="hybridMultilevel"/>
    <w:tmpl w:val="76D2BA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A7B1961"/>
    <w:multiLevelType w:val="hybridMultilevel"/>
    <w:tmpl w:val="E57EBC7A"/>
    <w:lvl w:ilvl="0" w:tplc="26DC4456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15">
    <w:nsid w:val="72B85420"/>
    <w:multiLevelType w:val="multilevel"/>
    <w:tmpl w:val="4F82B0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A40FE7"/>
    <w:multiLevelType w:val="hybridMultilevel"/>
    <w:tmpl w:val="40C8B884"/>
    <w:lvl w:ilvl="0" w:tplc="F89C1BA8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7A183354"/>
    <w:multiLevelType w:val="hybridMultilevel"/>
    <w:tmpl w:val="9B3CDFFE"/>
    <w:lvl w:ilvl="0" w:tplc="9DD20694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1"/>
  </w:num>
  <w:num w:numId="7">
    <w:abstractNumId w:val="4"/>
  </w:num>
  <w:num w:numId="8">
    <w:abstractNumId w:val="7"/>
  </w:num>
  <w:num w:numId="9">
    <w:abstractNumId w:val="13"/>
  </w:num>
  <w:num w:numId="10">
    <w:abstractNumId w:val="0"/>
  </w:num>
  <w:num w:numId="11">
    <w:abstractNumId w:val="14"/>
  </w:num>
  <w:num w:numId="12">
    <w:abstractNumId w:val="11"/>
  </w:num>
  <w:num w:numId="13">
    <w:abstractNumId w:val="5"/>
  </w:num>
  <w:num w:numId="14">
    <w:abstractNumId w:val="1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DD"/>
    <w:rsid w:val="0000070C"/>
    <w:rsid w:val="00000AAB"/>
    <w:rsid w:val="00002698"/>
    <w:rsid w:val="00002792"/>
    <w:rsid w:val="00002ACA"/>
    <w:rsid w:val="00003382"/>
    <w:rsid w:val="0000390D"/>
    <w:rsid w:val="00003932"/>
    <w:rsid w:val="00004E58"/>
    <w:rsid w:val="00024314"/>
    <w:rsid w:val="0002560A"/>
    <w:rsid w:val="00033345"/>
    <w:rsid w:val="00033AB7"/>
    <w:rsid w:val="00036EA7"/>
    <w:rsid w:val="00040460"/>
    <w:rsid w:val="00041D43"/>
    <w:rsid w:val="00043AA7"/>
    <w:rsid w:val="000455A7"/>
    <w:rsid w:val="00046E21"/>
    <w:rsid w:val="00060326"/>
    <w:rsid w:val="0006157B"/>
    <w:rsid w:val="000628C3"/>
    <w:rsid w:val="00062D5D"/>
    <w:rsid w:val="00064E07"/>
    <w:rsid w:val="000705E5"/>
    <w:rsid w:val="00070F4F"/>
    <w:rsid w:val="00071D14"/>
    <w:rsid w:val="00076D18"/>
    <w:rsid w:val="0008097A"/>
    <w:rsid w:val="000815E9"/>
    <w:rsid w:val="00081DD9"/>
    <w:rsid w:val="00087687"/>
    <w:rsid w:val="00087EE4"/>
    <w:rsid w:val="00092BDE"/>
    <w:rsid w:val="00093508"/>
    <w:rsid w:val="00093AF3"/>
    <w:rsid w:val="000969CB"/>
    <w:rsid w:val="000A0C0F"/>
    <w:rsid w:val="000A13AE"/>
    <w:rsid w:val="000A7B33"/>
    <w:rsid w:val="000B1808"/>
    <w:rsid w:val="000B6BF0"/>
    <w:rsid w:val="000B76DD"/>
    <w:rsid w:val="000C0A0F"/>
    <w:rsid w:val="000C287B"/>
    <w:rsid w:val="000C6914"/>
    <w:rsid w:val="000C6F92"/>
    <w:rsid w:val="000D0E65"/>
    <w:rsid w:val="000D3903"/>
    <w:rsid w:val="000D7DD4"/>
    <w:rsid w:val="000E18F9"/>
    <w:rsid w:val="000E3727"/>
    <w:rsid w:val="000E39E9"/>
    <w:rsid w:val="000E5590"/>
    <w:rsid w:val="000E7FA5"/>
    <w:rsid w:val="000F1F5B"/>
    <w:rsid w:val="000F5114"/>
    <w:rsid w:val="000F69A7"/>
    <w:rsid w:val="001036BD"/>
    <w:rsid w:val="001039B3"/>
    <w:rsid w:val="00103E35"/>
    <w:rsid w:val="00104BA5"/>
    <w:rsid w:val="00106C41"/>
    <w:rsid w:val="001070B0"/>
    <w:rsid w:val="00111F0D"/>
    <w:rsid w:val="001136EF"/>
    <w:rsid w:val="0011558E"/>
    <w:rsid w:val="00117746"/>
    <w:rsid w:val="00117A70"/>
    <w:rsid w:val="00123D8E"/>
    <w:rsid w:val="00124540"/>
    <w:rsid w:val="00126152"/>
    <w:rsid w:val="00130478"/>
    <w:rsid w:val="00131E0E"/>
    <w:rsid w:val="0013430A"/>
    <w:rsid w:val="00134C65"/>
    <w:rsid w:val="0013567B"/>
    <w:rsid w:val="001370D8"/>
    <w:rsid w:val="00140DB2"/>
    <w:rsid w:val="00144387"/>
    <w:rsid w:val="00144E85"/>
    <w:rsid w:val="00145246"/>
    <w:rsid w:val="00145EF0"/>
    <w:rsid w:val="0014659D"/>
    <w:rsid w:val="00146B99"/>
    <w:rsid w:val="001546D7"/>
    <w:rsid w:val="00154C05"/>
    <w:rsid w:val="00161183"/>
    <w:rsid w:val="00161F70"/>
    <w:rsid w:val="001702FA"/>
    <w:rsid w:val="00175169"/>
    <w:rsid w:val="00175752"/>
    <w:rsid w:val="001764F2"/>
    <w:rsid w:val="001779EC"/>
    <w:rsid w:val="0018020C"/>
    <w:rsid w:val="00184645"/>
    <w:rsid w:val="001867AA"/>
    <w:rsid w:val="00190768"/>
    <w:rsid w:val="00190F32"/>
    <w:rsid w:val="00192050"/>
    <w:rsid w:val="00192350"/>
    <w:rsid w:val="00197A7A"/>
    <w:rsid w:val="001A15D3"/>
    <w:rsid w:val="001A2169"/>
    <w:rsid w:val="001A43DA"/>
    <w:rsid w:val="001A6DE5"/>
    <w:rsid w:val="001A6F2E"/>
    <w:rsid w:val="001A6F43"/>
    <w:rsid w:val="001A7B9B"/>
    <w:rsid w:val="001B1C34"/>
    <w:rsid w:val="001B2B5F"/>
    <w:rsid w:val="001B2F6E"/>
    <w:rsid w:val="001B55B7"/>
    <w:rsid w:val="001B5E7C"/>
    <w:rsid w:val="001C24C0"/>
    <w:rsid w:val="001C34A4"/>
    <w:rsid w:val="001C5391"/>
    <w:rsid w:val="001C5E59"/>
    <w:rsid w:val="001C75BD"/>
    <w:rsid w:val="001D5260"/>
    <w:rsid w:val="001D553C"/>
    <w:rsid w:val="001D7182"/>
    <w:rsid w:val="001E1BB5"/>
    <w:rsid w:val="001E3F64"/>
    <w:rsid w:val="001E753B"/>
    <w:rsid w:val="001E7E1C"/>
    <w:rsid w:val="001F05D7"/>
    <w:rsid w:val="001F14EA"/>
    <w:rsid w:val="001F3B38"/>
    <w:rsid w:val="001F678F"/>
    <w:rsid w:val="001F6D02"/>
    <w:rsid w:val="00203D35"/>
    <w:rsid w:val="00211671"/>
    <w:rsid w:val="00212C43"/>
    <w:rsid w:val="00214AC5"/>
    <w:rsid w:val="00215B32"/>
    <w:rsid w:val="00216103"/>
    <w:rsid w:val="0021738D"/>
    <w:rsid w:val="00222684"/>
    <w:rsid w:val="00225C2F"/>
    <w:rsid w:val="00231963"/>
    <w:rsid w:val="00234B4A"/>
    <w:rsid w:val="002362A6"/>
    <w:rsid w:val="0023720C"/>
    <w:rsid w:val="0024051C"/>
    <w:rsid w:val="002412F4"/>
    <w:rsid w:val="002442B2"/>
    <w:rsid w:val="00244EC1"/>
    <w:rsid w:val="00246410"/>
    <w:rsid w:val="00250710"/>
    <w:rsid w:val="0025109F"/>
    <w:rsid w:val="002515DB"/>
    <w:rsid w:val="00254851"/>
    <w:rsid w:val="00256B26"/>
    <w:rsid w:val="00256FAD"/>
    <w:rsid w:val="00257F4C"/>
    <w:rsid w:val="002625F7"/>
    <w:rsid w:val="002646CB"/>
    <w:rsid w:val="0026729D"/>
    <w:rsid w:val="0026744F"/>
    <w:rsid w:val="00276D4C"/>
    <w:rsid w:val="0028126F"/>
    <w:rsid w:val="00286D7C"/>
    <w:rsid w:val="002912A9"/>
    <w:rsid w:val="002946C1"/>
    <w:rsid w:val="002A3465"/>
    <w:rsid w:val="002A52E4"/>
    <w:rsid w:val="002A6783"/>
    <w:rsid w:val="002A7453"/>
    <w:rsid w:val="002B30F7"/>
    <w:rsid w:val="002B368B"/>
    <w:rsid w:val="002C0209"/>
    <w:rsid w:val="002C0A9D"/>
    <w:rsid w:val="002C10F8"/>
    <w:rsid w:val="002C2662"/>
    <w:rsid w:val="002C440A"/>
    <w:rsid w:val="002C5619"/>
    <w:rsid w:val="002C60D2"/>
    <w:rsid w:val="002C7AC4"/>
    <w:rsid w:val="002D1E85"/>
    <w:rsid w:val="002D245C"/>
    <w:rsid w:val="002D52AC"/>
    <w:rsid w:val="002E027B"/>
    <w:rsid w:val="002E16D6"/>
    <w:rsid w:val="002E633F"/>
    <w:rsid w:val="002E6624"/>
    <w:rsid w:val="002E7709"/>
    <w:rsid w:val="00302412"/>
    <w:rsid w:val="00307612"/>
    <w:rsid w:val="00315A88"/>
    <w:rsid w:val="00321A23"/>
    <w:rsid w:val="00325560"/>
    <w:rsid w:val="00331806"/>
    <w:rsid w:val="00336F20"/>
    <w:rsid w:val="00337A5E"/>
    <w:rsid w:val="003418B8"/>
    <w:rsid w:val="0034760C"/>
    <w:rsid w:val="003477C2"/>
    <w:rsid w:val="003503B9"/>
    <w:rsid w:val="00353595"/>
    <w:rsid w:val="00355BFC"/>
    <w:rsid w:val="00357A73"/>
    <w:rsid w:val="003747AB"/>
    <w:rsid w:val="003779E6"/>
    <w:rsid w:val="00377DB6"/>
    <w:rsid w:val="00381C10"/>
    <w:rsid w:val="00386182"/>
    <w:rsid w:val="00392A33"/>
    <w:rsid w:val="003957AB"/>
    <w:rsid w:val="00395FCF"/>
    <w:rsid w:val="003965E7"/>
    <w:rsid w:val="003A1F94"/>
    <w:rsid w:val="003B4C2C"/>
    <w:rsid w:val="003B57A9"/>
    <w:rsid w:val="003B6973"/>
    <w:rsid w:val="003B7646"/>
    <w:rsid w:val="003C6F16"/>
    <w:rsid w:val="003C7E91"/>
    <w:rsid w:val="003D2B6D"/>
    <w:rsid w:val="003D3CBC"/>
    <w:rsid w:val="003D6F35"/>
    <w:rsid w:val="003E0AA4"/>
    <w:rsid w:val="003E1847"/>
    <w:rsid w:val="003E2C5C"/>
    <w:rsid w:val="003E3C94"/>
    <w:rsid w:val="003E41EA"/>
    <w:rsid w:val="003E544F"/>
    <w:rsid w:val="003E719E"/>
    <w:rsid w:val="003E7B18"/>
    <w:rsid w:val="003F2C3D"/>
    <w:rsid w:val="003F3967"/>
    <w:rsid w:val="003F6C97"/>
    <w:rsid w:val="003F70CB"/>
    <w:rsid w:val="004003D5"/>
    <w:rsid w:val="00400BCB"/>
    <w:rsid w:val="00412C77"/>
    <w:rsid w:val="00413BB3"/>
    <w:rsid w:val="00423663"/>
    <w:rsid w:val="0042559B"/>
    <w:rsid w:val="00430443"/>
    <w:rsid w:val="00431500"/>
    <w:rsid w:val="00432DD6"/>
    <w:rsid w:val="00432F95"/>
    <w:rsid w:val="00440FFF"/>
    <w:rsid w:val="004438DA"/>
    <w:rsid w:val="0045307B"/>
    <w:rsid w:val="00455811"/>
    <w:rsid w:val="0046132A"/>
    <w:rsid w:val="004625BA"/>
    <w:rsid w:val="004658C9"/>
    <w:rsid w:val="00467D60"/>
    <w:rsid w:val="00470A99"/>
    <w:rsid w:val="004715D2"/>
    <w:rsid w:val="00471E57"/>
    <w:rsid w:val="00472299"/>
    <w:rsid w:val="00472694"/>
    <w:rsid w:val="00474897"/>
    <w:rsid w:val="00477D0B"/>
    <w:rsid w:val="00486BCE"/>
    <w:rsid w:val="00487E1E"/>
    <w:rsid w:val="00490577"/>
    <w:rsid w:val="0049230A"/>
    <w:rsid w:val="00495231"/>
    <w:rsid w:val="004953DF"/>
    <w:rsid w:val="004A632E"/>
    <w:rsid w:val="004B3704"/>
    <w:rsid w:val="004B7F45"/>
    <w:rsid w:val="004C1355"/>
    <w:rsid w:val="004C5F4D"/>
    <w:rsid w:val="004C6DF5"/>
    <w:rsid w:val="004C7F73"/>
    <w:rsid w:val="004D2C2E"/>
    <w:rsid w:val="004D5DBB"/>
    <w:rsid w:val="004E0F9C"/>
    <w:rsid w:val="004E267C"/>
    <w:rsid w:val="004E4AE6"/>
    <w:rsid w:val="004E6EB0"/>
    <w:rsid w:val="004E76CE"/>
    <w:rsid w:val="004F045A"/>
    <w:rsid w:val="004F1AE9"/>
    <w:rsid w:val="004F3174"/>
    <w:rsid w:val="004F47DC"/>
    <w:rsid w:val="004F5467"/>
    <w:rsid w:val="00505A37"/>
    <w:rsid w:val="00512156"/>
    <w:rsid w:val="00512612"/>
    <w:rsid w:val="005165D2"/>
    <w:rsid w:val="00522D7C"/>
    <w:rsid w:val="00532CE8"/>
    <w:rsid w:val="00534F79"/>
    <w:rsid w:val="0053500B"/>
    <w:rsid w:val="00535D8B"/>
    <w:rsid w:val="00535DBA"/>
    <w:rsid w:val="00536995"/>
    <w:rsid w:val="005442F6"/>
    <w:rsid w:val="0054434E"/>
    <w:rsid w:val="00544BDB"/>
    <w:rsid w:val="0054631E"/>
    <w:rsid w:val="00546340"/>
    <w:rsid w:val="00547259"/>
    <w:rsid w:val="00550734"/>
    <w:rsid w:val="00563BE0"/>
    <w:rsid w:val="00563D55"/>
    <w:rsid w:val="005658F9"/>
    <w:rsid w:val="00566BF4"/>
    <w:rsid w:val="00573A87"/>
    <w:rsid w:val="00576F2D"/>
    <w:rsid w:val="00581477"/>
    <w:rsid w:val="005814A4"/>
    <w:rsid w:val="00583A5A"/>
    <w:rsid w:val="00583A75"/>
    <w:rsid w:val="00585202"/>
    <w:rsid w:val="00591118"/>
    <w:rsid w:val="005979F4"/>
    <w:rsid w:val="005A16C3"/>
    <w:rsid w:val="005A4453"/>
    <w:rsid w:val="005A61C5"/>
    <w:rsid w:val="005A6B10"/>
    <w:rsid w:val="005A7BE3"/>
    <w:rsid w:val="005B10F9"/>
    <w:rsid w:val="005B68F8"/>
    <w:rsid w:val="005B793E"/>
    <w:rsid w:val="005C12BE"/>
    <w:rsid w:val="005C2422"/>
    <w:rsid w:val="005C53B2"/>
    <w:rsid w:val="005C66DB"/>
    <w:rsid w:val="005C7D5D"/>
    <w:rsid w:val="005D1FE0"/>
    <w:rsid w:val="005D5458"/>
    <w:rsid w:val="005D588A"/>
    <w:rsid w:val="005D59EA"/>
    <w:rsid w:val="005E22E4"/>
    <w:rsid w:val="005E2677"/>
    <w:rsid w:val="005E2F90"/>
    <w:rsid w:val="005E6DBE"/>
    <w:rsid w:val="005E7CE0"/>
    <w:rsid w:val="005F00CF"/>
    <w:rsid w:val="005F1B61"/>
    <w:rsid w:val="005F5AD4"/>
    <w:rsid w:val="00602DC0"/>
    <w:rsid w:val="0060466D"/>
    <w:rsid w:val="00611647"/>
    <w:rsid w:val="006131AE"/>
    <w:rsid w:val="00620F07"/>
    <w:rsid w:val="00630DD0"/>
    <w:rsid w:val="006349C9"/>
    <w:rsid w:val="00635AC1"/>
    <w:rsid w:val="00640BC9"/>
    <w:rsid w:val="00640F27"/>
    <w:rsid w:val="0064542D"/>
    <w:rsid w:val="006477F8"/>
    <w:rsid w:val="00652C1C"/>
    <w:rsid w:val="0065611E"/>
    <w:rsid w:val="006674CF"/>
    <w:rsid w:val="00671557"/>
    <w:rsid w:val="006749C0"/>
    <w:rsid w:val="00680647"/>
    <w:rsid w:val="006850C3"/>
    <w:rsid w:val="00692653"/>
    <w:rsid w:val="00692981"/>
    <w:rsid w:val="00693C75"/>
    <w:rsid w:val="00696793"/>
    <w:rsid w:val="006970CE"/>
    <w:rsid w:val="006972A9"/>
    <w:rsid w:val="006B0F5D"/>
    <w:rsid w:val="006C2F43"/>
    <w:rsid w:val="006C3FD7"/>
    <w:rsid w:val="006C7E9A"/>
    <w:rsid w:val="006C7F8D"/>
    <w:rsid w:val="006D0269"/>
    <w:rsid w:val="006E1CB5"/>
    <w:rsid w:val="006E4C6D"/>
    <w:rsid w:val="006E77F2"/>
    <w:rsid w:val="006F2479"/>
    <w:rsid w:val="006F458D"/>
    <w:rsid w:val="006F58A3"/>
    <w:rsid w:val="006F7B58"/>
    <w:rsid w:val="007015D1"/>
    <w:rsid w:val="00703406"/>
    <w:rsid w:val="0070515E"/>
    <w:rsid w:val="0072007F"/>
    <w:rsid w:val="00724465"/>
    <w:rsid w:val="00724FDC"/>
    <w:rsid w:val="00725263"/>
    <w:rsid w:val="007267B6"/>
    <w:rsid w:val="00727F76"/>
    <w:rsid w:val="00731271"/>
    <w:rsid w:val="0074083C"/>
    <w:rsid w:val="00740C51"/>
    <w:rsid w:val="00745384"/>
    <w:rsid w:val="00747010"/>
    <w:rsid w:val="0074773C"/>
    <w:rsid w:val="007516C2"/>
    <w:rsid w:val="00754FB8"/>
    <w:rsid w:val="007552F9"/>
    <w:rsid w:val="0076254F"/>
    <w:rsid w:val="00762887"/>
    <w:rsid w:val="00762BAD"/>
    <w:rsid w:val="00764AEC"/>
    <w:rsid w:val="007654AF"/>
    <w:rsid w:val="00766C18"/>
    <w:rsid w:val="00766F65"/>
    <w:rsid w:val="007711AF"/>
    <w:rsid w:val="00771D09"/>
    <w:rsid w:val="0077355A"/>
    <w:rsid w:val="00787EC1"/>
    <w:rsid w:val="00791D99"/>
    <w:rsid w:val="0079672B"/>
    <w:rsid w:val="007A0467"/>
    <w:rsid w:val="007A04D7"/>
    <w:rsid w:val="007A1177"/>
    <w:rsid w:val="007A13B2"/>
    <w:rsid w:val="007A2094"/>
    <w:rsid w:val="007A31CA"/>
    <w:rsid w:val="007A31E8"/>
    <w:rsid w:val="007A5FD9"/>
    <w:rsid w:val="007B53A7"/>
    <w:rsid w:val="007B7AD3"/>
    <w:rsid w:val="007C3A8C"/>
    <w:rsid w:val="007C3D93"/>
    <w:rsid w:val="007C44F3"/>
    <w:rsid w:val="007C7CDF"/>
    <w:rsid w:val="007D178E"/>
    <w:rsid w:val="007D3ADC"/>
    <w:rsid w:val="007D6B41"/>
    <w:rsid w:val="007E1CE3"/>
    <w:rsid w:val="007E7BF6"/>
    <w:rsid w:val="007F20AB"/>
    <w:rsid w:val="007F6A85"/>
    <w:rsid w:val="007F7C6D"/>
    <w:rsid w:val="00800D8A"/>
    <w:rsid w:val="00801534"/>
    <w:rsid w:val="00804C89"/>
    <w:rsid w:val="008058C2"/>
    <w:rsid w:val="00806BAD"/>
    <w:rsid w:val="008076AE"/>
    <w:rsid w:val="008126AE"/>
    <w:rsid w:val="00812BD6"/>
    <w:rsid w:val="00814D8A"/>
    <w:rsid w:val="00816B15"/>
    <w:rsid w:val="00820C2B"/>
    <w:rsid w:val="00821692"/>
    <w:rsid w:val="00827067"/>
    <w:rsid w:val="00827536"/>
    <w:rsid w:val="00827D36"/>
    <w:rsid w:val="00832E59"/>
    <w:rsid w:val="008343B4"/>
    <w:rsid w:val="00837EDE"/>
    <w:rsid w:val="00843BFB"/>
    <w:rsid w:val="0084536C"/>
    <w:rsid w:val="00855581"/>
    <w:rsid w:val="00857EC1"/>
    <w:rsid w:val="008600E4"/>
    <w:rsid w:val="00872BB9"/>
    <w:rsid w:val="008735B6"/>
    <w:rsid w:val="00874018"/>
    <w:rsid w:val="00874679"/>
    <w:rsid w:val="00877764"/>
    <w:rsid w:val="00880187"/>
    <w:rsid w:val="008841E2"/>
    <w:rsid w:val="00887786"/>
    <w:rsid w:val="0089081E"/>
    <w:rsid w:val="00892002"/>
    <w:rsid w:val="008945DE"/>
    <w:rsid w:val="008A0C77"/>
    <w:rsid w:val="008A270F"/>
    <w:rsid w:val="008A3F2C"/>
    <w:rsid w:val="008A5B9E"/>
    <w:rsid w:val="008A6F7D"/>
    <w:rsid w:val="008A7F3D"/>
    <w:rsid w:val="008B037B"/>
    <w:rsid w:val="008B07E5"/>
    <w:rsid w:val="008B09B6"/>
    <w:rsid w:val="008B0F97"/>
    <w:rsid w:val="008B210F"/>
    <w:rsid w:val="008B431E"/>
    <w:rsid w:val="008C1DBB"/>
    <w:rsid w:val="008C6B73"/>
    <w:rsid w:val="008C767E"/>
    <w:rsid w:val="008D46D3"/>
    <w:rsid w:val="008D7122"/>
    <w:rsid w:val="008E09AA"/>
    <w:rsid w:val="008E149D"/>
    <w:rsid w:val="008E5AB6"/>
    <w:rsid w:val="008E5F71"/>
    <w:rsid w:val="008E766F"/>
    <w:rsid w:val="008F25DE"/>
    <w:rsid w:val="008F30AE"/>
    <w:rsid w:val="008F67DA"/>
    <w:rsid w:val="008F6948"/>
    <w:rsid w:val="008F76F5"/>
    <w:rsid w:val="009026AA"/>
    <w:rsid w:val="00903865"/>
    <w:rsid w:val="0090602F"/>
    <w:rsid w:val="00913CE6"/>
    <w:rsid w:val="0091481A"/>
    <w:rsid w:val="00914ED2"/>
    <w:rsid w:val="009167E5"/>
    <w:rsid w:val="00925A7F"/>
    <w:rsid w:val="00925E12"/>
    <w:rsid w:val="00932CAD"/>
    <w:rsid w:val="00940FA4"/>
    <w:rsid w:val="00954394"/>
    <w:rsid w:val="009563F9"/>
    <w:rsid w:val="00957361"/>
    <w:rsid w:val="00962AD6"/>
    <w:rsid w:val="0096385E"/>
    <w:rsid w:val="009649F1"/>
    <w:rsid w:val="00964DC8"/>
    <w:rsid w:val="00966FD2"/>
    <w:rsid w:val="009727DC"/>
    <w:rsid w:val="00972AB5"/>
    <w:rsid w:val="00976269"/>
    <w:rsid w:val="00981B25"/>
    <w:rsid w:val="00982703"/>
    <w:rsid w:val="009853A3"/>
    <w:rsid w:val="00992B5D"/>
    <w:rsid w:val="00993667"/>
    <w:rsid w:val="00993B5B"/>
    <w:rsid w:val="00995414"/>
    <w:rsid w:val="009A0773"/>
    <w:rsid w:val="009A4589"/>
    <w:rsid w:val="009B627B"/>
    <w:rsid w:val="009B7DE6"/>
    <w:rsid w:val="009C1B62"/>
    <w:rsid w:val="009D0B4B"/>
    <w:rsid w:val="009D4A6C"/>
    <w:rsid w:val="009E05AC"/>
    <w:rsid w:val="009E44FC"/>
    <w:rsid w:val="009E52FC"/>
    <w:rsid w:val="009F2940"/>
    <w:rsid w:val="009F4207"/>
    <w:rsid w:val="009F5523"/>
    <w:rsid w:val="009F6628"/>
    <w:rsid w:val="009F79D1"/>
    <w:rsid w:val="009F7CF2"/>
    <w:rsid w:val="00A0303C"/>
    <w:rsid w:val="00A03F6E"/>
    <w:rsid w:val="00A145E6"/>
    <w:rsid w:val="00A2417E"/>
    <w:rsid w:val="00A25D65"/>
    <w:rsid w:val="00A264D9"/>
    <w:rsid w:val="00A26C03"/>
    <w:rsid w:val="00A279E2"/>
    <w:rsid w:val="00A30AF3"/>
    <w:rsid w:val="00A3150B"/>
    <w:rsid w:val="00A32EB3"/>
    <w:rsid w:val="00A44715"/>
    <w:rsid w:val="00A46F5B"/>
    <w:rsid w:val="00A52DDC"/>
    <w:rsid w:val="00A60B1E"/>
    <w:rsid w:val="00A61F9E"/>
    <w:rsid w:val="00A6292A"/>
    <w:rsid w:val="00A65266"/>
    <w:rsid w:val="00A73BA6"/>
    <w:rsid w:val="00A742AA"/>
    <w:rsid w:val="00A745BD"/>
    <w:rsid w:val="00A74AED"/>
    <w:rsid w:val="00A86998"/>
    <w:rsid w:val="00AA00F6"/>
    <w:rsid w:val="00AA7F46"/>
    <w:rsid w:val="00AB0A16"/>
    <w:rsid w:val="00AB1F54"/>
    <w:rsid w:val="00AB5443"/>
    <w:rsid w:val="00AC4251"/>
    <w:rsid w:val="00AC4444"/>
    <w:rsid w:val="00AD1E96"/>
    <w:rsid w:val="00AD3715"/>
    <w:rsid w:val="00AD7BF7"/>
    <w:rsid w:val="00AE053B"/>
    <w:rsid w:val="00AE13E4"/>
    <w:rsid w:val="00AE543E"/>
    <w:rsid w:val="00AF3FA2"/>
    <w:rsid w:val="00AF4059"/>
    <w:rsid w:val="00AF6367"/>
    <w:rsid w:val="00B006DD"/>
    <w:rsid w:val="00B04393"/>
    <w:rsid w:val="00B0693A"/>
    <w:rsid w:val="00B07049"/>
    <w:rsid w:val="00B124EF"/>
    <w:rsid w:val="00B125CC"/>
    <w:rsid w:val="00B1566B"/>
    <w:rsid w:val="00B15A0D"/>
    <w:rsid w:val="00B24671"/>
    <w:rsid w:val="00B33D75"/>
    <w:rsid w:val="00B374CC"/>
    <w:rsid w:val="00B4089F"/>
    <w:rsid w:val="00B438DE"/>
    <w:rsid w:val="00B45DA2"/>
    <w:rsid w:val="00B468F1"/>
    <w:rsid w:val="00B47C70"/>
    <w:rsid w:val="00B50EBC"/>
    <w:rsid w:val="00B51AF0"/>
    <w:rsid w:val="00B54C66"/>
    <w:rsid w:val="00B57822"/>
    <w:rsid w:val="00B607AB"/>
    <w:rsid w:val="00B61A19"/>
    <w:rsid w:val="00B67D5C"/>
    <w:rsid w:val="00B717C1"/>
    <w:rsid w:val="00B71E4A"/>
    <w:rsid w:val="00B71F79"/>
    <w:rsid w:val="00B72549"/>
    <w:rsid w:val="00B735D4"/>
    <w:rsid w:val="00B806DC"/>
    <w:rsid w:val="00B8626B"/>
    <w:rsid w:val="00B865FE"/>
    <w:rsid w:val="00B870D1"/>
    <w:rsid w:val="00B945A5"/>
    <w:rsid w:val="00B97595"/>
    <w:rsid w:val="00BA23F8"/>
    <w:rsid w:val="00BA2614"/>
    <w:rsid w:val="00BA46F3"/>
    <w:rsid w:val="00BA6FA9"/>
    <w:rsid w:val="00BB1D68"/>
    <w:rsid w:val="00BB2304"/>
    <w:rsid w:val="00BB2392"/>
    <w:rsid w:val="00BB36C4"/>
    <w:rsid w:val="00BB390C"/>
    <w:rsid w:val="00BB55FD"/>
    <w:rsid w:val="00BB5EA1"/>
    <w:rsid w:val="00BB703E"/>
    <w:rsid w:val="00BC0A1E"/>
    <w:rsid w:val="00BC2030"/>
    <w:rsid w:val="00BC42AB"/>
    <w:rsid w:val="00BC5680"/>
    <w:rsid w:val="00BC7210"/>
    <w:rsid w:val="00BD21C5"/>
    <w:rsid w:val="00BD689D"/>
    <w:rsid w:val="00BE02C2"/>
    <w:rsid w:val="00BE3C0D"/>
    <w:rsid w:val="00BE4D7C"/>
    <w:rsid w:val="00BF4E1A"/>
    <w:rsid w:val="00C030B6"/>
    <w:rsid w:val="00C126AA"/>
    <w:rsid w:val="00C16D1F"/>
    <w:rsid w:val="00C22B17"/>
    <w:rsid w:val="00C23BE6"/>
    <w:rsid w:val="00C24EAA"/>
    <w:rsid w:val="00C3142B"/>
    <w:rsid w:val="00C3356C"/>
    <w:rsid w:val="00C40ED2"/>
    <w:rsid w:val="00C46D63"/>
    <w:rsid w:val="00C47974"/>
    <w:rsid w:val="00C52E6B"/>
    <w:rsid w:val="00C53CE5"/>
    <w:rsid w:val="00C54626"/>
    <w:rsid w:val="00C604CD"/>
    <w:rsid w:val="00C64254"/>
    <w:rsid w:val="00C648FD"/>
    <w:rsid w:val="00C67332"/>
    <w:rsid w:val="00C67F3C"/>
    <w:rsid w:val="00C714EF"/>
    <w:rsid w:val="00C73CC0"/>
    <w:rsid w:val="00C81E5F"/>
    <w:rsid w:val="00C855B6"/>
    <w:rsid w:val="00C962E5"/>
    <w:rsid w:val="00CA09A6"/>
    <w:rsid w:val="00CA3CF2"/>
    <w:rsid w:val="00CA4606"/>
    <w:rsid w:val="00CB0CB1"/>
    <w:rsid w:val="00CB0F67"/>
    <w:rsid w:val="00CB256F"/>
    <w:rsid w:val="00CB3F71"/>
    <w:rsid w:val="00CC376A"/>
    <w:rsid w:val="00CD006E"/>
    <w:rsid w:val="00CD1FD0"/>
    <w:rsid w:val="00CE1DC4"/>
    <w:rsid w:val="00CE2FDE"/>
    <w:rsid w:val="00CE3172"/>
    <w:rsid w:val="00CE4F18"/>
    <w:rsid w:val="00CE5723"/>
    <w:rsid w:val="00CF258C"/>
    <w:rsid w:val="00CF3CEA"/>
    <w:rsid w:val="00CF7F2E"/>
    <w:rsid w:val="00D00CC1"/>
    <w:rsid w:val="00D02327"/>
    <w:rsid w:val="00D14370"/>
    <w:rsid w:val="00D15A05"/>
    <w:rsid w:val="00D16A79"/>
    <w:rsid w:val="00D20D5B"/>
    <w:rsid w:val="00D22825"/>
    <w:rsid w:val="00D24967"/>
    <w:rsid w:val="00D26C8D"/>
    <w:rsid w:val="00D31499"/>
    <w:rsid w:val="00D333AB"/>
    <w:rsid w:val="00D36024"/>
    <w:rsid w:val="00D40F8C"/>
    <w:rsid w:val="00D412D6"/>
    <w:rsid w:val="00D4345F"/>
    <w:rsid w:val="00D47456"/>
    <w:rsid w:val="00D5160C"/>
    <w:rsid w:val="00D5413A"/>
    <w:rsid w:val="00D641FF"/>
    <w:rsid w:val="00D64556"/>
    <w:rsid w:val="00D71E90"/>
    <w:rsid w:val="00D740BC"/>
    <w:rsid w:val="00D740CF"/>
    <w:rsid w:val="00D74F4C"/>
    <w:rsid w:val="00D81C64"/>
    <w:rsid w:val="00D90C66"/>
    <w:rsid w:val="00D91943"/>
    <w:rsid w:val="00D92F74"/>
    <w:rsid w:val="00D966B2"/>
    <w:rsid w:val="00DA5B33"/>
    <w:rsid w:val="00DA79A6"/>
    <w:rsid w:val="00DB0381"/>
    <w:rsid w:val="00DB056D"/>
    <w:rsid w:val="00DB2002"/>
    <w:rsid w:val="00DC4898"/>
    <w:rsid w:val="00DC639C"/>
    <w:rsid w:val="00DD4A0B"/>
    <w:rsid w:val="00DD70DC"/>
    <w:rsid w:val="00DE0ACA"/>
    <w:rsid w:val="00DE0E3D"/>
    <w:rsid w:val="00DE27F4"/>
    <w:rsid w:val="00DE4DCC"/>
    <w:rsid w:val="00DE4EE0"/>
    <w:rsid w:val="00DE62D7"/>
    <w:rsid w:val="00DE633A"/>
    <w:rsid w:val="00DE7B23"/>
    <w:rsid w:val="00DF06E6"/>
    <w:rsid w:val="00DF1047"/>
    <w:rsid w:val="00DF1951"/>
    <w:rsid w:val="00DF5B03"/>
    <w:rsid w:val="00E04ED9"/>
    <w:rsid w:val="00E1092A"/>
    <w:rsid w:val="00E15490"/>
    <w:rsid w:val="00E27B1D"/>
    <w:rsid w:val="00E324AA"/>
    <w:rsid w:val="00E34362"/>
    <w:rsid w:val="00E37332"/>
    <w:rsid w:val="00E41823"/>
    <w:rsid w:val="00E42625"/>
    <w:rsid w:val="00E456CF"/>
    <w:rsid w:val="00E47C7F"/>
    <w:rsid w:val="00E51695"/>
    <w:rsid w:val="00E523A7"/>
    <w:rsid w:val="00E557C1"/>
    <w:rsid w:val="00E562C4"/>
    <w:rsid w:val="00E56DED"/>
    <w:rsid w:val="00E57AEE"/>
    <w:rsid w:val="00E651DA"/>
    <w:rsid w:val="00E657C1"/>
    <w:rsid w:val="00E71D54"/>
    <w:rsid w:val="00E73E20"/>
    <w:rsid w:val="00E76EA7"/>
    <w:rsid w:val="00E85910"/>
    <w:rsid w:val="00E87BC2"/>
    <w:rsid w:val="00E90254"/>
    <w:rsid w:val="00E90ACE"/>
    <w:rsid w:val="00E924EC"/>
    <w:rsid w:val="00E974CB"/>
    <w:rsid w:val="00EA57A9"/>
    <w:rsid w:val="00EA5F58"/>
    <w:rsid w:val="00EB34CC"/>
    <w:rsid w:val="00EB3D3D"/>
    <w:rsid w:val="00EB4277"/>
    <w:rsid w:val="00EB5B84"/>
    <w:rsid w:val="00EC4CCA"/>
    <w:rsid w:val="00EC6257"/>
    <w:rsid w:val="00EC6C05"/>
    <w:rsid w:val="00EC736A"/>
    <w:rsid w:val="00ED5BA4"/>
    <w:rsid w:val="00ED6396"/>
    <w:rsid w:val="00EE2919"/>
    <w:rsid w:val="00EE57E3"/>
    <w:rsid w:val="00EF293D"/>
    <w:rsid w:val="00F03120"/>
    <w:rsid w:val="00F03A6D"/>
    <w:rsid w:val="00F0582E"/>
    <w:rsid w:val="00F06B43"/>
    <w:rsid w:val="00F11983"/>
    <w:rsid w:val="00F122AF"/>
    <w:rsid w:val="00F12EA9"/>
    <w:rsid w:val="00F1705B"/>
    <w:rsid w:val="00F23194"/>
    <w:rsid w:val="00F23C1C"/>
    <w:rsid w:val="00F2686B"/>
    <w:rsid w:val="00F275EC"/>
    <w:rsid w:val="00F30E21"/>
    <w:rsid w:val="00F30EE4"/>
    <w:rsid w:val="00F34759"/>
    <w:rsid w:val="00F436DD"/>
    <w:rsid w:val="00F50A8A"/>
    <w:rsid w:val="00F5102E"/>
    <w:rsid w:val="00F52FFB"/>
    <w:rsid w:val="00F53CD1"/>
    <w:rsid w:val="00F5650B"/>
    <w:rsid w:val="00F621A5"/>
    <w:rsid w:val="00F65675"/>
    <w:rsid w:val="00F65E66"/>
    <w:rsid w:val="00F70BCA"/>
    <w:rsid w:val="00F71EC5"/>
    <w:rsid w:val="00F721FC"/>
    <w:rsid w:val="00F743BF"/>
    <w:rsid w:val="00F753C9"/>
    <w:rsid w:val="00F7552B"/>
    <w:rsid w:val="00F803E8"/>
    <w:rsid w:val="00F81BE6"/>
    <w:rsid w:val="00F836DE"/>
    <w:rsid w:val="00F84FC7"/>
    <w:rsid w:val="00F859B8"/>
    <w:rsid w:val="00F8657E"/>
    <w:rsid w:val="00F868DB"/>
    <w:rsid w:val="00F86D86"/>
    <w:rsid w:val="00F903D9"/>
    <w:rsid w:val="00F93993"/>
    <w:rsid w:val="00F97C4D"/>
    <w:rsid w:val="00FA3DD3"/>
    <w:rsid w:val="00FA7EBF"/>
    <w:rsid w:val="00FC61D6"/>
    <w:rsid w:val="00FC779A"/>
    <w:rsid w:val="00FC787B"/>
    <w:rsid w:val="00FC7F96"/>
    <w:rsid w:val="00FD60B6"/>
    <w:rsid w:val="00FD7450"/>
    <w:rsid w:val="00FE2521"/>
    <w:rsid w:val="00FF1D87"/>
    <w:rsid w:val="00FF245D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D9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67E5"/>
    <w:pPr>
      <w:spacing w:before="200" w:line="271" w:lineRule="auto"/>
      <w:ind w:firstLine="709"/>
      <w:jc w:val="both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e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4773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73C"/>
    <w:rPr>
      <w:b/>
      <w:bCs/>
      <w:lang w:eastAsia="en-US"/>
    </w:rPr>
  </w:style>
  <w:style w:type="character" w:customStyle="1" w:styleId="aa">
    <w:name w:val="Абзац списка Знак"/>
    <w:link w:val="a9"/>
    <w:uiPriority w:val="34"/>
    <w:locked/>
    <w:rsid w:val="009D4A6C"/>
    <w:rPr>
      <w:sz w:val="22"/>
      <w:szCs w:val="22"/>
      <w:lang w:eastAsia="en-US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D4A6C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D4A6C"/>
    <w:rPr>
      <w:rFonts w:ascii="Times New Roman" w:eastAsia="Times New Roman" w:hAnsi="Times New Roman"/>
      <w:sz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9D4A6C"/>
    <w:pPr>
      <w:spacing w:after="120" w:line="480" w:lineRule="auto"/>
      <w:ind w:left="283"/>
    </w:pPr>
    <w:rPr>
      <w:rFonts w:eastAsia="Times New Roman" w:cs="Calibri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9D4A6C"/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167E5"/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customStyle="1" w:styleId="Style2">
    <w:name w:val="Style2"/>
    <w:basedOn w:val="a"/>
    <w:uiPriority w:val="99"/>
    <w:rsid w:val="0091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DF1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D412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D9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67E5"/>
    <w:pPr>
      <w:spacing w:before="200" w:line="271" w:lineRule="auto"/>
      <w:ind w:firstLine="709"/>
      <w:jc w:val="both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e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4773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73C"/>
    <w:rPr>
      <w:b/>
      <w:bCs/>
      <w:lang w:eastAsia="en-US"/>
    </w:rPr>
  </w:style>
  <w:style w:type="character" w:customStyle="1" w:styleId="aa">
    <w:name w:val="Абзац списка Знак"/>
    <w:link w:val="a9"/>
    <w:uiPriority w:val="34"/>
    <w:locked/>
    <w:rsid w:val="009D4A6C"/>
    <w:rPr>
      <w:sz w:val="22"/>
      <w:szCs w:val="22"/>
      <w:lang w:eastAsia="en-US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D4A6C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D4A6C"/>
    <w:rPr>
      <w:rFonts w:ascii="Times New Roman" w:eastAsia="Times New Roman" w:hAnsi="Times New Roman"/>
      <w:sz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9D4A6C"/>
    <w:pPr>
      <w:spacing w:after="120" w:line="480" w:lineRule="auto"/>
      <w:ind w:left="283"/>
    </w:pPr>
    <w:rPr>
      <w:rFonts w:eastAsia="Times New Roman" w:cs="Calibri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9D4A6C"/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167E5"/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customStyle="1" w:styleId="Style2">
    <w:name w:val="Style2"/>
    <w:basedOn w:val="a"/>
    <w:uiPriority w:val="99"/>
    <w:rsid w:val="0091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DF1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D412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DF341AB3D2F962D4ABE972692D5246098E70C3B6F1E670BF8FFEFF7F3FD8C8A8952BC74B626700FBC30B787856EA90A884E4C04D8E7E802C33FE848cC38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DF341AB3D2F962D4ABE892B84B97A6898E9553F6C1A645DA7ACE9A0ACAD8ADFDB12E22DF761630EBF2EB58585c63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CE7C07E05ABBD993A841D59924DEB3A7594723FD55A8A152B84AD9D71F226F6D77E0B37C068FE17DD553gCvE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9CE7C07E05ABBD993A841D59924DEB3A7594723F353A9A052B84AD9D71F226Fg6v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Bya\AppData\Local\Microsoft\Windows\INetCache\Content.MSO\38068C9C.xls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E4D2-5321-47D3-8138-AB1BDCFD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42</Pages>
  <Words>10175</Words>
  <Characters>58002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68041</CharactersWithSpaces>
  <SharedDoc>false</SharedDoc>
  <HLinks>
    <vt:vector size="312" baseType="variant">
      <vt:variant>
        <vt:i4>458821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458821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5242892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consultantplus://offline/ref=F8B8C8D52CE6B8B2E8067DB07386F0ACC776DBF18932122EC1AB5059F099E3A821E6B40BF10B97E8EB45C8rAkFK</vt:lpwstr>
      </vt:variant>
      <vt:variant>
        <vt:lpwstr/>
      </vt:variant>
      <vt:variant>
        <vt:i4>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524382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consultantplus://offline/ref=306371455A67AEE0F3218E3C7A497AE7CFE35D49C2154968A3795B7AF726D120F45F1C703E3C3A21D2BEE4p4o6J</vt:lpwstr>
      </vt:variant>
      <vt:variant>
        <vt:lpwstr/>
      </vt:variant>
      <vt:variant>
        <vt:i4>458833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consultantplus://offline/ref=F8B8C8D52CE6B8B2E8067DB07386F0ACC776DBF1893A1428CFAB5059F099E3A821E6B40BF10B91rEk1K</vt:lpwstr>
      </vt:variant>
      <vt:variant>
        <vt:lpwstr/>
      </vt:variant>
      <vt:variant>
        <vt:i4>67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458821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consultantplus://offline/ref=F8B8C8D52CE6B8B2E8067DB07386F0ACC776DBF1883B142CC6AB5059F099E3A821E6B40BF10B97E8EB46CDrAkAK</vt:lpwstr>
      </vt:variant>
      <vt:variant>
        <vt:lpwstr/>
      </vt:variant>
      <vt:variant>
        <vt:i4>5242890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consultantplus://offline/ref=F8B8C8D52CE6B8B2E8067DB07386F0ACC776DBF187351529CFAB5059F099E3A821E6B40BF10B97E8E943C9rAk9K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consultantplus://offline/ref=F8B8C8D52CE6B8B2E8067DB07386F0ACC776DBF189331428CFAB5059F099E3A8r2k1K</vt:lpwstr>
      </vt:variant>
      <vt:variant>
        <vt:lpwstr/>
      </vt:variant>
      <vt:variant>
        <vt:i4>458821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5832713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consultantplus://offline/ref=FD659E1AE64D0778D2015FA0BC9AD80EB81C1E75B7A3799EF300A68BAD50D6C8837C59271705C0FE8798D1qEkFK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852034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852034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458821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524352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P1095</vt:lpwstr>
      </vt:variant>
      <vt:variant>
        <vt:i4>917577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P896</vt:lpwstr>
      </vt:variant>
      <vt:variant>
        <vt:i4>524357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P850</vt:lpwstr>
      </vt:variant>
      <vt:variant>
        <vt:i4>393285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327748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720967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5832799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consultantplus://offline/ref=FD659E1AE64D0778D2015FA0BC9AD80EB81C1E75B9A27D9FFB00A68BAD50D6C8837C59271705C0FE879FD9qEkFK</vt:lpwstr>
      </vt:variant>
      <vt:variant>
        <vt:lpwstr/>
      </vt:variant>
      <vt:variant>
        <vt:i4>5832790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131167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consultantplus://offline/ref=FD659E1AE64D0778D20141ADAAF68606BA15497BBBA274CCAF5FFDD6FAq5k9K</vt:lpwstr>
      </vt:variant>
      <vt:variant>
        <vt:lpwstr/>
      </vt:variant>
      <vt:variant>
        <vt:i4>5832796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consultantplus://offline/ref=FD659E1AE64D0778D2015FA0BC9AD80EB81C1E75B8A6789AFB00A68BAD50D6C8837C59271705C0FE859BDFqEkBK</vt:lpwstr>
      </vt:variant>
      <vt:variant>
        <vt:lpwstr/>
      </vt:variant>
      <vt:variant>
        <vt:i4>5832795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458821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5832795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5832795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5832790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consultantplus://offline/ref=FD659E1AE64D0778D2015FA0BC9AD80EB81C1E75B7A67B9EFA00A68BAD50D6C8837C59271705C0FE879FD8qEkBK</vt:lpwstr>
      </vt:variant>
      <vt:variant>
        <vt:lpwstr/>
      </vt:variant>
      <vt:variant>
        <vt:i4>5832789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consultantplus://offline/ref=FD659E1AE64D0778D2015FA0BC9AD80EB81C1E75B7A07A92F000A68BAD50D6C8837C59271705C0FE879FD8qEkBK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А.А.</dc:creator>
  <cp:lastModifiedBy>Майшева Наталья Владимировна</cp:lastModifiedBy>
  <cp:revision>10</cp:revision>
  <cp:lastPrinted>2023-03-27T10:45:00Z</cp:lastPrinted>
  <dcterms:created xsi:type="dcterms:W3CDTF">2023-03-28T08:26:00Z</dcterms:created>
  <dcterms:modified xsi:type="dcterms:W3CDTF">2023-09-18T12:51:00Z</dcterms:modified>
</cp:coreProperties>
</file>