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6CF" w:rsidRPr="009E741D" w:rsidRDefault="00E456CF" w:rsidP="009E741D">
      <w:pPr>
        <w:spacing w:after="0" w:line="240" w:lineRule="auto"/>
        <w:rPr>
          <w:rFonts w:ascii="Times New Roman" w:hAnsi="Times New Roman"/>
          <w:sz w:val="24"/>
          <w:szCs w:val="24"/>
        </w:rPr>
      </w:pPr>
    </w:p>
    <w:p w:rsidR="00964DC8" w:rsidRPr="009E741D" w:rsidRDefault="00964DC8"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t>Приложение 9</w:t>
      </w:r>
    </w:p>
    <w:p w:rsidR="00964DC8" w:rsidRPr="009E741D" w:rsidRDefault="00964DC8"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t>к Методическим рекомендациям</w:t>
      </w:r>
    </w:p>
    <w:p w:rsidR="00964DC8" w:rsidRPr="009E741D" w:rsidRDefault="00964DC8"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t>по разработке и реализации</w:t>
      </w:r>
    </w:p>
    <w:p w:rsidR="00964DC8" w:rsidRPr="009E741D" w:rsidRDefault="00964DC8"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t>государственных программ</w:t>
      </w:r>
    </w:p>
    <w:p w:rsidR="00964DC8" w:rsidRPr="009E741D" w:rsidRDefault="00964DC8"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t>Удмуртской Республики</w:t>
      </w:r>
    </w:p>
    <w:p w:rsidR="00964DC8" w:rsidRPr="009E741D" w:rsidRDefault="00964DC8" w:rsidP="009E741D">
      <w:pPr>
        <w:pStyle w:val="ConsPlusNormal"/>
        <w:jc w:val="both"/>
        <w:rPr>
          <w:rFonts w:ascii="Times New Roman" w:hAnsi="Times New Roman" w:cs="Times New Roman"/>
          <w:sz w:val="28"/>
          <w:szCs w:val="28"/>
        </w:rPr>
      </w:pPr>
    </w:p>
    <w:p w:rsidR="00964DC8" w:rsidRPr="009E741D" w:rsidRDefault="00964DC8"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t>Форма 1</w:t>
      </w:r>
    </w:p>
    <w:p w:rsidR="00964DC8" w:rsidRPr="009E741D" w:rsidRDefault="00964DC8" w:rsidP="009E741D">
      <w:pPr>
        <w:pStyle w:val="ConsPlusNormal"/>
        <w:jc w:val="both"/>
        <w:rPr>
          <w:rFonts w:ascii="Times New Roman" w:hAnsi="Times New Roman" w:cs="Times New Roman"/>
          <w:sz w:val="28"/>
          <w:szCs w:val="28"/>
        </w:rPr>
      </w:pPr>
    </w:p>
    <w:p w:rsidR="00964DC8" w:rsidRPr="009E741D" w:rsidRDefault="00964DC8" w:rsidP="009E741D">
      <w:pPr>
        <w:pStyle w:val="ConsPlusNonformat"/>
        <w:jc w:val="center"/>
        <w:rPr>
          <w:rFonts w:ascii="Times New Roman" w:hAnsi="Times New Roman" w:cs="Times New Roman"/>
          <w:sz w:val="28"/>
          <w:szCs w:val="28"/>
        </w:rPr>
      </w:pPr>
      <w:bookmarkStart w:id="0" w:name="P1569"/>
      <w:bookmarkEnd w:id="0"/>
      <w:r w:rsidRPr="009E741D">
        <w:rPr>
          <w:rFonts w:ascii="Times New Roman" w:hAnsi="Times New Roman" w:cs="Times New Roman"/>
          <w:sz w:val="28"/>
          <w:szCs w:val="28"/>
        </w:rPr>
        <w:t>Отчет об использовании бюджетных ассигнований бюджета Удмуртской Республики на реализацию государственной программы по состоянию на 01.01.2019г.</w:t>
      </w:r>
    </w:p>
    <w:p w:rsidR="00964DC8" w:rsidRPr="009E741D" w:rsidRDefault="00964DC8" w:rsidP="009E741D">
      <w:pPr>
        <w:pStyle w:val="ConsPlusNonformat"/>
        <w:jc w:val="both"/>
        <w:rPr>
          <w:rFonts w:ascii="Times New Roman" w:hAnsi="Times New Roman" w:cs="Times New Roman"/>
          <w:sz w:val="28"/>
          <w:szCs w:val="28"/>
        </w:rPr>
      </w:pPr>
    </w:p>
    <w:p w:rsidR="00964DC8" w:rsidRPr="009E741D" w:rsidRDefault="00964DC8" w:rsidP="009E741D">
      <w:pPr>
        <w:pStyle w:val="ConsPlusNonformat"/>
        <w:rPr>
          <w:rFonts w:ascii="Times New Roman" w:hAnsi="Times New Roman" w:cs="Times New Roman"/>
          <w:b/>
          <w:sz w:val="28"/>
          <w:szCs w:val="28"/>
        </w:rPr>
      </w:pPr>
      <w:r w:rsidRPr="009E741D">
        <w:rPr>
          <w:rFonts w:ascii="Times New Roman" w:hAnsi="Times New Roman" w:cs="Times New Roman"/>
          <w:sz w:val="28"/>
          <w:szCs w:val="28"/>
        </w:rPr>
        <w:t>Наименование государственной программы _</w:t>
      </w:r>
      <w:r w:rsidRPr="009E741D">
        <w:rPr>
          <w:rFonts w:ascii="Times New Roman" w:hAnsi="Times New Roman"/>
          <w:b/>
          <w:sz w:val="28"/>
          <w:szCs w:val="28"/>
        </w:rPr>
        <w:t>«</w:t>
      </w:r>
      <w:r w:rsidRPr="009E741D">
        <w:rPr>
          <w:rFonts w:ascii="Times New Roman" w:hAnsi="Times New Roman"/>
          <w:b/>
          <w:sz w:val="28"/>
          <w:szCs w:val="28"/>
          <w:u w:val="single"/>
        </w:rPr>
        <w:t>Развитие инвестиционной деятельности в Удмуртской Республике»</w:t>
      </w:r>
    </w:p>
    <w:p w:rsidR="00964DC8" w:rsidRPr="009E741D" w:rsidRDefault="00964DC8"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 xml:space="preserve">                                                                                   (указать наименование государственной программы)</w:t>
      </w:r>
    </w:p>
    <w:p w:rsidR="00964DC8" w:rsidRPr="009E741D" w:rsidRDefault="00964DC8" w:rsidP="009E741D">
      <w:pPr>
        <w:pStyle w:val="ConsPlusNonformat"/>
        <w:jc w:val="both"/>
        <w:rPr>
          <w:rFonts w:ascii="Times New Roman" w:hAnsi="Times New Roman" w:cs="Times New Roman"/>
          <w:sz w:val="28"/>
          <w:szCs w:val="28"/>
        </w:rPr>
      </w:pPr>
    </w:p>
    <w:p w:rsidR="00964DC8" w:rsidRPr="009E741D" w:rsidRDefault="00964DC8"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Ответственный исполнитель _</w:t>
      </w:r>
      <w:r w:rsidRPr="009E741D">
        <w:rPr>
          <w:rFonts w:ascii="Times New Roman" w:hAnsi="Times New Roman" w:cs="Times New Roman"/>
          <w:sz w:val="28"/>
          <w:szCs w:val="28"/>
          <w:u w:val="single"/>
        </w:rPr>
        <w:t>Министерство экономики Удмуртской Республики</w:t>
      </w:r>
      <w:r w:rsidR="005C2422" w:rsidRPr="009E741D">
        <w:rPr>
          <w:rFonts w:ascii="Times New Roman" w:hAnsi="Times New Roman" w:cs="Times New Roman"/>
          <w:sz w:val="28"/>
          <w:szCs w:val="28"/>
        </w:rPr>
        <w:t>_</w:t>
      </w:r>
    </w:p>
    <w:p w:rsidR="005C2422" w:rsidRPr="009E741D" w:rsidRDefault="005C2422" w:rsidP="009E741D">
      <w:pPr>
        <w:pStyle w:val="ConsPlusNonformat"/>
        <w:jc w:val="both"/>
        <w:rPr>
          <w:rFonts w:ascii="Times New Roman" w:hAnsi="Times New Roman" w:cs="Times New Roman"/>
          <w:sz w:val="28"/>
          <w:szCs w:val="28"/>
        </w:rPr>
      </w:pPr>
    </w:p>
    <w:tbl>
      <w:tblPr>
        <w:tblW w:w="15389" w:type="dxa"/>
        <w:tblInd w:w="93" w:type="dxa"/>
        <w:tblLayout w:type="fixed"/>
        <w:tblLook w:val="04A0"/>
      </w:tblPr>
      <w:tblGrid>
        <w:gridCol w:w="499"/>
        <w:gridCol w:w="487"/>
        <w:gridCol w:w="561"/>
        <w:gridCol w:w="447"/>
        <w:gridCol w:w="2274"/>
        <w:gridCol w:w="1557"/>
        <w:gridCol w:w="906"/>
        <w:gridCol w:w="847"/>
        <w:gridCol w:w="857"/>
        <w:gridCol w:w="792"/>
        <w:gridCol w:w="871"/>
        <w:gridCol w:w="1226"/>
        <w:gridCol w:w="1165"/>
        <w:gridCol w:w="1145"/>
        <w:gridCol w:w="938"/>
        <w:gridCol w:w="817"/>
      </w:tblGrid>
      <w:tr w:rsidR="005C2422" w:rsidRPr="009E741D" w:rsidTr="005D588A">
        <w:trPr>
          <w:trHeight w:val="1095"/>
        </w:trPr>
        <w:tc>
          <w:tcPr>
            <w:tcW w:w="199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Код аналитической программной классификации</w:t>
            </w:r>
          </w:p>
        </w:tc>
        <w:tc>
          <w:tcPr>
            <w:tcW w:w="22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Наименование подпрограммы, основного мероприятия, мероприятия</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Ответственный исполнитель, соисполнитель</w:t>
            </w:r>
          </w:p>
        </w:tc>
        <w:tc>
          <w:tcPr>
            <w:tcW w:w="4273" w:type="dxa"/>
            <w:gridSpan w:val="5"/>
            <w:tcBorders>
              <w:top w:val="single" w:sz="4" w:space="0" w:color="auto"/>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Код бюджетной классификации</w:t>
            </w:r>
          </w:p>
        </w:tc>
        <w:tc>
          <w:tcPr>
            <w:tcW w:w="3536" w:type="dxa"/>
            <w:gridSpan w:val="3"/>
            <w:tcBorders>
              <w:top w:val="single" w:sz="4" w:space="0" w:color="auto"/>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Расходы бюджета Удмуртской Республики, тыс. рублей</w:t>
            </w:r>
          </w:p>
        </w:tc>
        <w:tc>
          <w:tcPr>
            <w:tcW w:w="1755" w:type="dxa"/>
            <w:gridSpan w:val="2"/>
            <w:tcBorders>
              <w:top w:val="single" w:sz="4" w:space="0" w:color="auto"/>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Кассовые расходы</w:t>
            </w:r>
            <w:r w:rsidR="00F06B43" w:rsidRPr="009E741D">
              <w:rPr>
                <w:rFonts w:ascii="Times New Roman" w:eastAsia="Times New Roman" w:hAnsi="Times New Roman"/>
                <w:bCs/>
                <w:sz w:val="20"/>
                <w:szCs w:val="20"/>
                <w:lang w:eastAsia="ru-RU"/>
              </w:rPr>
              <w:t xml:space="preserve"> </w:t>
            </w:r>
            <w:r w:rsidR="00F06B43" w:rsidRPr="009E741D">
              <w:rPr>
                <w:rFonts w:ascii="Times New Roman" w:eastAsia="Times New Roman" w:hAnsi="Times New Roman"/>
                <w:sz w:val="20"/>
                <w:szCs w:val="20"/>
                <w:lang w:eastAsia="ru-RU"/>
              </w:rPr>
              <w:t>в %</w:t>
            </w:r>
          </w:p>
        </w:tc>
      </w:tr>
      <w:tr w:rsidR="005C2422" w:rsidRPr="009E741D" w:rsidTr="005D588A">
        <w:trPr>
          <w:trHeight w:val="127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ГП</w:t>
            </w:r>
          </w:p>
        </w:tc>
        <w:tc>
          <w:tcPr>
            <w:tcW w:w="487"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Пп</w:t>
            </w:r>
          </w:p>
        </w:tc>
        <w:tc>
          <w:tcPr>
            <w:tcW w:w="561"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ОМ</w:t>
            </w:r>
          </w:p>
        </w:tc>
        <w:tc>
          <w:tcPr>
            <w:tcW w:w="447"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М</w:t>
            </w:r>
          </w:p>
        </w:tc>
        <w:tc>
          <w:tcPr>
            <w:tcW w:w="2274" w:type="dxa"/>
            <w:vMerge/>
            <w:tcBorders>
              <w:top w:val="single" w:sz="4" w:space="0" w:color="auto"/>
              <w:left w:val="single" w:sz="4" w:space="0" w:color="auto"/>
              <w:bottom w:val="single" w:sz="4" w:space="0" w:color="auto"/>
              <w:right w:val="single" w:sz="4" w:space="0" w:color="auto"/>
            </w:tcBorders>
            <w:vAlign w:val="center"/>
            <w:hideMark/>
          </w:tcPr>
          <w:p w:rsidR="005C2422" w:rsidRPr="009E741D" w:rsidRDefault="005C2422" w:rsidP="009E741D">
            <w:pPr>
              <w:spacing w:after="0" w:line="240" w:lineRule="auto"/>
              <w:rPr>
                <w:rFonts w:ascii="Times New Roman" w:eastAsia="Times New Roman" w:hAnsi="Times New Roman"/>
                <w:bCs/>
                <w:sz w:val="20"/>
                <w:szCs w:val="20"/>
                <w:lang w:eastAsia="ru-RU"/>
              </w:rPr>
            </w:pPr>
          </w:p>
        </w:tc>
        <w:tc>
          <w:tcPr>
            <w:tcW w:w="1557" w:type="dxa"/>
            <w:vMerge/>
            <w:tcBorders>
              <w:top w:val="single" w:sz="4" w:space="0" w:color="auto"/>
              <w:left w:val="single" w:sz="4" w:space="0" w:color="auto"/>
              <w:bottom w:val="single" w:sz="4" w:space="0" w:color="auto"/>
              <w:right w:val="single" w:sz="4" w:space="0" w:color="auto"/>
            </w:tcBorders>
            <w:vAlign w:val="center"/>
            <w:hideMark/>
          </w:tcPr>
          <w:p w:rsidR="005C2422" w:rsidRPr="009E741D" w:rsidRDefault="005C2422" w:rsidP="009E741D">
            <w:pPr>
              <w:spacing w:after="0" w:line="240" w:lineRule="auto"/>
              <w:rPr>
                <w:rFonts w:ascii="Times New Roman" w:eastAsia="Times New Roman" w:hAnsi="Times New Roman"/>
                <w:bCs/>
                <w:sz w:val="20"/>
                <w:szCs w:val="20"/>
                <w:lang w:eastAsia="ru-RU"/>
              </w:rPr>
            </w:pPr>
          </w:p>
        </w:tc>
        <w:tc>
          <w:tcPr>
            <w:tcW w:w="906"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Код главы</w:t>
            </w:r>
          </w:p>
        </w:tc>
        <w:tc>
          <w:tcPr>
            <w:tcW w:w="847"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Рз</w:t>
            </w:r>
          </w:p>
        </w:tc>
        <w:tc>
          <w:tcPr>
            <w:tcW w:w="857"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Пр</w:t>
            </w:r>
          </w:p>
        </w:tc>
        <w:tc>
          <w:tcPr>
            <w:tcW w:w="792"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ЦС</w:t>
            </w:r>
          </w:p>
        </w:tc>
        <w:tc>
          <w:tcPr>
            <w:tcW w:w="871"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ВР</w:t>
            </w:r>
          </w:p>
        </w:tc>
        <w:tc>
          <w:tcPr>
            <w:tcW w:w="1226"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 xml:space="preserve">Сводная бюджетная роспись, план ан 1 января отчетного года </w:t>
            </w:r>
          </w:p>
        </w:tc>
        <w:tc>
          <w:tcPr>
            <w:tcW w:w="1165"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 xml:space="preserve">Сводная бюджетная роспись на отчетную дату </w:t>
            </w:r>
          </w:p>
        </w:tc>
        <w:tc>
          <w:tcPr>
            <w:tcW w:w="1145"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Кассовое исполнение на отчетную дату</w:t>
            </w:r>
          </w:p>
        </w:tc>
        <w:tc>
          <w:tcPr>
            <w:tcW w:w="938"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к плану на 1 января отчетного года</w:t>
            </w:r>
          </w:p>
        </w:tc>
        <w:tc>
          <w:tcPr>
            <w:tcW w:w="817" w:type="dxa"/>
            <w:tcBorders>
              <w:top w:val="nil"/>
              <w:left w:val="nil"/>
              <w:bottom w:val="single" w:sz="4" w:space="0" w:color="auto"/>
              <w:right w:val="single" w:sz="4" w:space="0" w:color="auto"/>
            </w:tcBorders>
            <w:shd w:val="clear" w:color="auto" w:fill="auto"/>
            <w:vAlign w:val="center"/>
            <w:hideMark/>
          </w:tcPr>
          <w:p w:rsidR="005C2422" w:rsidRPr="009E741D" w:rsidRDefault="005C2422"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к плану на отчетную дату</w:t>
            </w:r>
          </w:p>
        </w:tc>
      </w:tr>
      <w:tr w:rsidR="008B0F97" w:rsidRPr="009E741D" w:rsidTr="008B0F97">
        <w:trPr>
          <w:trHeight w:val="60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2274"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Развитие инвестиционной деятельности в Удмуртской Республике</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Всего</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3700000000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36 775,70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188 785,2</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161 732,5</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439,8</w:t>
            </w: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85,7</w:t>
            </w:r>
          </w:p>
        </w:tc>
      </w:tr>
      <w:tr w:rsidR="008B0F97" w:rsidRPr="009E741D" w:rsidTr="008B0F97">
        <w:trPr>
          <w:trHeight w:val="360"/>
        </w:trPr>
        <w:tc>
          <w:tcPr>
            <w:tcW w:w="499"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w:t>
            </w:r>
          </w:p>
        </w:tc>
        <w:tc>
          <w:tcPr>
            <w:tcW w:w="561"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47"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2274"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 xml:space="preserve">Формирование благоприятной деловой среды для реализации инвестиционных </w:t>
            </w:r>
            <w:r w:rsidRPr="009E741D">
              <w:rPr>
                <w:rFonts w:ascii="Times New Roman" w:eastAsia="Times New Roman" w:hAnsi="Times New Roman"/>
                <w:bCs/>
                <w:sz w:val="20"/>
                <w:szCs w:val="20"/>
                <w:lang w:eastAsia="ru-RU"/>
              </w:rPr>
              <w:lastRenderedPageBreak/>
              <w:t>проектов в Удмуртской Республике</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lastRenderedPageBreak/>
              <w:t>Всего</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3710000000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20 652,00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183 902,2</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156 849,5</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759,5</w:t>
            </w: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85,3</w:t>
            </w:r>
          </w:p>
        </w:tc>
      </w:tr>
      <w:tr w:rsidR="008B0F97" w:rsidRPr="009E741D" w:rsidTr="008B0F97">
        <w:trPr>
          <w:trHeight w:val="510"/>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2274"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bCs/>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Министерство экономики </w:t>
            </w:r>
            <w:r w:rsidRPr="009E741D">
              <w:rPr>
                <w:rFonts w:ascii="Times New Roman" w:eastAsia="Times New Roman" w:hAnsi="Times New Roman"/>
                <w:sz w:val="20"/>
                <w:szCs w:val="20"/>
                <w:lang w:eastAsia="ru-RU"/>
              </w:rPr>
              <w:lastRenderedPageBreak/>
              <w:t>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lastRenderedPageBreak/>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3710000000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20 652,00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17 312,5</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12 134,8</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58,8</w:t>
            </w: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70,1</w:t>
            </w:r>
          </w:p>
        </w:tc>
      </w:tr>
      <w:tr w:rsidR="008B0F97" w:rsidRPr="009E741D" w:rsidTr="008B0F97">
        <w:trPr>
          <w:trHeight w:val="765"/>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2274"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bCs/>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транспорта и дорожного хозяйства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807</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3710000000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31 049,3</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26 894,2</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86,6</w:t>
            </w:r>
          </w:p>
        </w:tc>
      </w:tr>
      <w:tr w:rsidR="008B0F97" w:rsidRPr="009E741D" w:rsidTr="008B0F97">
        <w:trPr>
          <w:trHeight w:val="1020"/>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2274"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bCs/>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строительства, жилищно-коммунального хозяйства и энергетики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833</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3710000000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135 540,4</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117 820,4</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86,9</w:t>
            </w:r>
          </w:p>
        </w:tc>
      </w:tr>
      <w:tr w:rsidR="008B0F97" w:rsidRPr="009E741D" w:rsidTr="008B0F97">
        <w:trPr>
          <w:trHeight w:val="159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Работа с инвесторами, формирование и продвижение положительного инвестиционного имиджа Удмуртской Республики, содействие в организации финансирования инвестиционных и инфраструктурных проектов</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3710400000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630 810</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20 652,00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7 738,9</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7 738,9</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37,5</w:t>
            </w: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100,0</w:t>
            </w:r>
          </w:p>
        </w:tc>
      </w:tr>
      <w:tr w:rsidR="008B0F97" w:rsidRPr="009E741D" w:rsidTr="008B0F97">
        <w:trPr>
          <w:trHeight w:val="51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2274"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Мероприятия по обеспечению и развитию инвестиционной инфраструктуры</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3710407080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20 652,00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7 738,9</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7 738,9</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37,5</w:t>
            </w: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100,0</w:t>
            </w:r>
          </w:p>
        </w:tc>
      </w:tr>
      <w:tr w:rsidR="008B0F97" w:rsidRPr="009E741D" w:rsidTr="008B0F97">
        <w:trPr>
          <w:trHeight w:val="255"/>
        </w:trPr>
        <w:tc>
          <w:tcPr>
            <w:tcW w:w="499"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561"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11</w:t>
            </w:r>
          </w:p>
        </w:tc>
        <w:tc>
          <w:tcPr>
            <w:tcW w:w="447"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Реализация мероприятий по строительству и (или) реконструкции объектов инфраструктуры в рамках реализации инвестиционных проектов в монопрофильных </w:t>
            </w:r>
            <w:r w:rsidRPr="009E741D">
              <w:rPr>
                <w:rFonts w:ascii="Times New Roman" w:eastAsia="Times New Roman" w:hAnsi="Times New Roman"/>
                <w:sz w:val="20"/>
                <w:szCs w:val="20"/>
                <w:lang w:eastAsia="ru-RU"/>
              </w:rPr>
              <w:lastRenderedPageBreak/>
              <w:t>муниципальных образованиях Удмуртской Республики</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lastRenderedPageBreak/>
              <w:t>Всего</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176 163,3</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149 110,6</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84,6</w:t>
            </w:r>
          </w:p>
        </w:tc>
      </w:tr>
      <w:tr w:rsidR="008B0F97" w:rsidRPr="009E741D" w:rsidTr="008B0F97">
        <w:trPr>
          <w:trHeight w:val="510"/>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9 573,6</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4 395,9</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45,9</w:t>
            </w:r>
          </w:p>
        </w:tc>
      </w:tr>
      <w:tr w:rsidR="008B0F97" w:rsidRPr="009E741D" w:rsidTr="008B0F97">
        <w:trPr>
          <w:trHeight w:val="765"/>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Министерство транспорта и дорожного хозяйства </w:t>
            </w:r>
            <w:r w:rsidRPr="009E741D">
              <w:rPr>
                <w:rFonts w:ascii="Times New Roman" w:eastAsia="Times New Roman" w:hAnsi="Times New Roman"/>
                <w:sz w:val="20"/>
                <w:szCs w:val="20"/>
                <w:lang w:eastAsia="ru-RU"/>
              </w:rPr>
              <w:lastRenderedPageBreak/>
              <w:t>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lastRenderedPageBreak/>
              <w:t>807</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9</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31 049,3</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26 894,2</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86,6</w:t>
            </w:r>
          </w:p>
        </w:tc>
      </w:tr>
      <w:tr w:rsidR="008B0F97" w:rsidRPr="009E741D" w:rsidTr="008B0F97">
        <w:trPr>
          <w:trHeight w:val="1020"/>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строительства, жилищно-коммунального хозяйства и энергетики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833</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135 540,4</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117 820,4</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86,9</w:t>
            </w:r>
          </w:p>
        </w:tc>
      </w:tr>
      <w:tr w:rsidR="008B0F97" w:rsidRPr="009E741D" w:rsidTr="008B0F97">
        <w:trPr>
          <w:trHeight w:val="255"/>
        </w:trPr>
        <w:tc>
          <w:tcPr>
            <w:tcW w:w="499"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561"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11</w:t>
            </w:r>
          </w:p>
        </w:tc>
        <w:tc>
          <w:tcPr>
            <w:tcW w:w="447"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2274" w:type="dxa"/>
            <w:vMerge w:val="restart"/>
            <w:tcBorders>
              <w:top w:val="nil"/>
              <w:left w:val="single" w:sz="4" w:space="0" w:color="auto"/>
              <w:bottom w:val="single" w:sz="4" w:space="0" w:color="000000"/>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Оказание государственной поддержки моногородам Удмуртской Республики</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Всего</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3711108000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70 027,7</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51 597,1</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73,7</w:t>
            </w:r>
          </w:p>
        </w:tc>
      </w:tr>
      <w:tr w:rsidR="008B0F97" w:rsidRPr="009E741D" w:rsidTr="008B0F97">
        <w:trPr>
          <w:trHeight w:val="510"/>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3711108000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9 573,6</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4 395,9</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45,9</w:t>
            </w:r>
          </w:p>
        </w:tc>
      </w:tr>
      <w:tr w:rsidR="008B0F97" w:rsidRPr="009E741D" w:rsidTr="008B0F97">
        <w:trPr>
          <w:trHeight w:val="765"/>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транспорта и дорожного хозяйства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807</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9</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3711108000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4 425,0</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1 023,1</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23,1</w:t>
            </w:r>
          </w:p>
        </w:tc>
      </w:tr>
      <w:tr w:rsidR="008B0F97" w:rsidRPr="009E741D" w:rsidTr="008B0F97">
        <w:trPr>
          <w:trHeight w:val="1020"/>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строительства, жилищно-коммунального хозяйства и энергетики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833</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3711108000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56 029,1</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46 178,0</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82,4</w:t>
            </w:r>
          </w:p>
        </w:tc>
      </w:tr>
      <w:tr w:rsidR="008B0F97" w:rsidRPr="009E741D" w:rsidTr="008B0F97">
        <w:trPr>
          <w:trHeight w:val="255"/>
        </w:trPr>
        <w:tc>
          <w:tcPr>
            <w:tcW w:w="499"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w:t>
            </w:r>
          </w:p>
        </w:tc>
        <w:tc>
          <w:tcPr>
            <w:tcW w:w="487"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561"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11</w:t>
            </w:r>
          </w:p>
        </w:tc>
        <w:tc>
          <w:tcPr>
            <w:tcW w:w="447" w:type="dxa"/>
            <w:vMerge w:val="restart"/>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2</w:t>
            </w:r>
          </w:p>
        </w:tc>
        <w:tc>
          <w:tcPr>
            <w:tcW w:w="2274" w:type="dxa"/>
            <w:vMerge w:val="restart"/>
            <w:tcBorders>
              <w:top w:val="nil"/>
              <w:left w:val="single" w:sz="4" w:space="0" w:color="auto"/>
              <w:bottom w:val="single" w:sz="4" w:space="0" w:color="000000"/>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Оказание государственной поддержки моногородам Удмуртской Республики за счет средств некоммерческой организации "Фонд развития моногородов"</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Всего</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3711108200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106 135,6</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97 513,5</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91,9</w:t>
            </w:r>
          </w:p>
        </w:tc>
      </w:tr>
      <w:tr w:rsidR="008B0F97" w:rsidRPr="009E741D" w:rsidTr="008B0F97">
        <w:trPr>
          <w:trHeight w:val="765"/>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транспорта и дорожного хозяйства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807</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9</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3711108200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26 624,3</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25 871,1</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97,2</w:t>
            </w:r>
          </w:p>
        </w:tc>
      </w:tr>
      <w:tr w:rsidR="008B0F97" w:rsidRPr="009E741D" w:rsidTr="008B0F97">
        <w:trPr>
          <w:trHeight w:val="1020"/>
        </w:trPr>
        <w:tc>
          <w:tcPr>
            <w:tcW w:w="499"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8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561"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47" w:type="dxa"/>
            <w:vMerge/>
            <w:tcBorders>
              <w:top w:val="nil"/>
              <w:left w:val="single" w:sz="4" w:space="0" w:color="auto"/>
              <w:bottom w:val="single" w:sz="4" w:space="0" w:color="auto"/>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Министерство строительства, жилищно-коммунального хозяйства и </w:t>
            </w:r>
            <w:r w:rsidRPr="009E741D">
              <w:rPr>
                <w:rFonts w:ascii="Times New Roman" w:eastAsia="Times New Roman" w:hAnsi="Times New Roman"/>
                <w:sz w:val="20"/>
                <w:szCs w:val="20"/>
                <w:lang w:eastAsia="ru-RU"/>
              </w:rPr>
              <w:lastRenderedPageBreak/>
              <w:t>энергетики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lastRenderedPageBreak/>
              <w:t>833</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3711108200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522</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79 511,3</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71 642,4</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90,1</w:t>
            </w:r>
          </w:p>
        </w:tc>
      </w:tr>
      <w:tr w:rsidR="008B0F97" w:rsidRPr="009E741D" w:rsidTr="008B0F97">
        <w:trPr>
          <w:trHeight w:val="51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lastRenderedPageBreak/>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2</w:t>
            </w: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2274" w:type="dxa"/>
            <w:tcBorders>
              <w:top w:val="nil"/>
              <w:left w:val="nil"/>
              <w:bottom w:val="single" w:sz="4" w:space="0" w:color="auto"/>
              <w:right w:val="single" w:sz="4" w:space="0" w:color="auto"/>
            </w:tcBorders>
            <w:shd w:val="clear" w:color="auto" w:fill="auto"/>
            <w:noWrap/>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Создание условий для реализации государственной программы</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3720000000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16 123,70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0,0</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0,0</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r>
      <w:tr w:rsidR="008B0F97" w:rsidRPr="009E741D" w:rsidTr="008B0F97">
        <w:trPr>
          <w:trHeight w:val="54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2274" w:type="dxa"/>
            <w:vMerge w:val="restart"/>
            <w:tcBorders>
              <w:top w:val="nil"/>
              <w:left w:val="single" w:sz="4" w:space="0" w:color="auto"/>
              <w:bottom w:val="single" w:sz="4" w:space="0" w:color="000000"/>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Реализация установленных функций (полномочий) государственного органа</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vMerge w:val="restart"/>
            <w:tcBorders>
              <w:top w:val="nil"/>
              <w:left w:val="single" w:sz="4" w:space="0" w:color="auto"/>
              <w:bottom w:val="single" w:sz="4" w:space="0" w:color="000000"/>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840</w:t>
            </w:r>
          </w:p>
        </w:tc>
        <w:tc>
          <w:tcPr>
            <w:tcW w:w="847" w:type="dxa"/>
            <w:vMerge w:val="restart"/>
            <w:tcBorders>
              <w:top w:val="nil"/>
              <w:left w:val="single" w:sz="4" w:space="0" w:color="auto"/>
              <w:bottom w:val="single" w:sz="4" w:space="0" w:color="000000"/>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vMerge w:val="restart"/>
            <w:tcBorders>
              <w:top w:val="nil"/>
              <w:left w:val="single" w:sz="4" w:space="0" w:color="auto"/>
              <w:bottom w:val="single" w:sz="4" w:space="0" w:color="000000"/>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3720100000</w:t>
            </w:r>
          </w:p>
        </w:tc>
        <w:tc>
          <w:tcPr>
            <w:tcW w:w="871" w:type="dxa"/>
            <w:tcBorders>
              <w:top w:val="nil"/>
              <w:left w:val="nil"/>
              <w:bottom w:val="single" w:sz="4" w:space="0" w:color="auto"/>
              <w:right w:val="single" w:sz="4" w:space="0" w:color="auto"/>
            </w:tcBorders>
            <w:shd w:val="clear" w:color="auto" w:fill="auto"/>
            <w:noWrap/>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120</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15 735,40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0,0</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0,0</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r>
      <w:tr w:rsidR="008B0F97" w:rsidRPr="009E741D" w:rsidTr="008B0F97">
        <w:trPr>
          <w:trHeight w:val="585"/>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2</w:t>
            </w: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47"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57"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792" w:type="dxa"/>
            <w:vMerge/>
            <w:tcBorders>
              <w:top w:val="nil"/>
              <w:left w:val="single" w:sz="4" w:space="0" w:color="auto"/>
              <w:bottom w:val="single" w:sz="4" w:space="0" w:color="000000"/>
              <w:right w:val="single" w:sz="4" w:space="0" w:color="auto"/>
            </w:tcBorders>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871" w:type="dxa"/>
            <w:tcBorders>
              <w:top w:val="nil"/>
              <w:left w:val="nil"/>
              <w:bottom w:val="single" w:sz="4" w:space="0" w:color="auto"/>
              <w:right w:val="single" w:sz="4" w:space="0" w:color="auto"/>
            </w:tcBorders>
            <w:shd w:val="clear" w:color="auto" w:fill="auto"/>
            <w:noWrap/>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240</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388,30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0,0</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0,0</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r>
      <w:tr w:rsidR="008B0F97" w:rsidRPr="009E741D" w:rsidTr="008B0F97">
        <w:trPr>
          <w:trHeight w:val="51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w:t>
            </w: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Разработка и реализация инвестиционной государственной политики</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3730000000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4 883,0</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4 883,0</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100,0</w:t>
            </w:r>
          </w:p>
        </w:tc>
      </w:tr>
      <w:tr w:rsidR="008B0F97" w:rsidRPr="009E741D" w:rsidTr="008B0F97">
        <w:trPr>
          <w:trHeight w:val="75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w:t>
            </w: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2</w:t>
            </w: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Мероприятия по поддержке и стимулированию инвестиционной деятельности в Удмуртской Республике</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3730200000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r>
      <w:tr w:rsidR="008B0F97" w:rsidRPr="009E741D" w:rsidTr="008B0F97">
        <w:trPr>
          <w:trHeight w:val="817"/>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w:t>
            </w: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2</w:t>
            </w: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2274"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Субсидирование части затрат на уплату процентов по кредитам и части затрат по лизинговым платежам, полученным для реализации инвестиционных проектов</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3730201070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0</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r>
      <w:tr w:rsidR="008B0F97" w:rsidRPr="009E741D" w:rsidTr="008B0F97">
        <w:trPr>
          <w:trHeight w:val="1200"/>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w:t>
            </w: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w:t>
            </w: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p>
        </w:tc>
        <w:tc>
          <w:tcPr>
            <w:tcW w:w="2274"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Мероприятия по государственной поддержке инвестиционных проектов, реализуемых на принципах государственно-</w:t>
            </w:r>
            <w:r w:rsidRPr="009E741D">
              <w:rPr>
                <w:rFonts w:ascii="Times New Roman" w:eastAsia="Times New Roman" w:hAnsi="Times New Roman"/>
                <w:sz w:val="20"/>
                <w:szCs w:val="20"/>
                <w:lang w:eastAsia="ru-RU"/>
              </w:rPr>
              <w:lastRenderedPageBreak/>
              <w:t>частного партнерства</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lastRenderedPageBreak/>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3730300000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520</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4 883,00</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4 883,00</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100,0</w:t>
            </w:r>
          </w:p>
        </w:tc>
      </w:tr>
      <w:tr w:rsidR="008B0F97" w:rsidRPr="009E741D" w:rsidTr="008B0F97">
        <w:trPr>
          <w:trHeight w:val="236"/>
        </w:trPr>
        <w:tc>
          <w:tcPr>
            <w:tcW w:w="499" w:type="dxa"/>
            <w:tcBorders>
              <w:top w:val="nil"/>
              <w:left w:val="single" w:sz="4" w:space="0" w:color="auto"/>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lastRenderedPageBreak/>
              <w:t>37</w:t>
            </w:r>
          </w:p>
        </w:tc>
        <w:tc>
          <w:tcPr>
            <w:tcW w:w="48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w:t>
            </w:r>
          </w:p>
        </w:tc>
        <w:tc>
          <w:tcPr>
            <w:tcW w:w="56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w:t>
            </w:r>
          </w:p>
        </w:tc>
        <w:tc>
          <w:tcPr>
            <w:tcW w:w="4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w:t>
            </w:r>
          </w:p>
        </w:tc>
        <w:tc>
          <w:tcPr>
            <w:tcW w:w="2274"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Предоставление бюджетных ассигнований инвестиционного фонда Удмуртской Республики на реализацию инвестиционных проектов государственно-частного партнерства</w:t>
            </w:r>
          </w:p>
        </w:tc>
        <w:tc>
          <w:tcPr>
            <w:tcW w:w="15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Министерство экономики Удмуртской Республики</w:t>
            </w:r>
          </w:p>
        </w:tc>
        <w:tc>
          <w:tcPr>
            <w:tcW w:w="90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840</w:t>
            </w:r>
          </w:p>
        </w:tc>
        <w:tc>
          <w:tcPr>
            <w:tcW w:w="84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4</w:t>
            </w:r>
          </w:p>
        </w:tc>
        <w:tc>
          <w:tcPr>
            <w:tcW w:w="85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12</w:t>
            </w:r>
          </w:p>
        </w:tc>
        <w:tc>
          <w:tcPr>
            <w:tcW w:w="792"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3730301700</w:t>
            </w:r>
          </w:p>
        </w:tc>
        <w:tc>
          <w:tcPr>
            <w:tcW w:w="871"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520</w:t>
            </w:r>
          </w:p>
        </w:tc>
        <w:tc>
          <w:tcPr>
            <w:tcW w:w="1226"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0,00</w:t>
            </w:r>
          </w:p>
        </w:tc>
        <w:tc>
          <w:tcPr>
            <w:tcW w:w="116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4 883,00</w:t>
            </w:r>
          </w:p>
        </w:tc>
        <w:tc>
          <w:tcPr>
            <w:tcW w:w="1145"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4 883,00</w:t>
            </w:r>
          </w:p>
        </w:tc>
        <w:tc>
          <w:tcPr>
            <w:tcW w:w="938"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p>
        </w:tc>
        <w:tc>
          <w:tcPr>
            <w:tcW w:w="817" w:type="dxa"/>
            <w:tcBorders>
              <w:top w:val="nil"/>
              <w:left w:val="nil"/>
              <w:bottom w:val="single" w:sz="4" w:space="0" w:color="auto"/>
              <w:right w:val="single" w:sz="4" w:space="0" w:color="auto"/>
            </w:tcBorders>
            <w:shd w:val="clear" w:color="auto" w:fill="auto"/>
            <w:vAlign w:val="center"/>
            <w:hideMark/>
          </w:tcPr>
          <w:p w:rsidR="008B0F97" w:rsidRPr="009E741D" w:rsidRDefault="008B0F97" w:rsidP="009E741D">
            <w:pPr>
              <w:spacing w:after="0" w:line="240" w:lineRule="auto"/>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100,0</w:t>
            </w:r>
          </w:p>
        </w:tc>
      </w:tr>
    </w:tbl>
    <w:p w:rsidR="005C2422" w:rsidRPr="009E741D" w:rsidRDefault="005C2422" w:rsidP="009E741D">
      <w:pPr>
        <w:pStyle w:val="ConsPlusNonformat"/>
        <w:jc w:val="both"/>
        <w:rPr>
          <w:rFonts w:ascii="Times New Roman" w:hAnsi="Times New Roman" w:cs="Times New Roman"/>
          <w:sz w:val="28"/>
          <w:szCs w:val="28"/>
        </w:rPr>
      </w:pPr>
    </w:p>
    <w:p w:rsidR="00964DC8" w:rsidRPr="009E741D" w:rsidRDefault="00964DC8" w:rsidP="009E741D">
      <w:pPr>
        <w:pStyle w:val="ConsPlusNonformat"/>
        <w:jc w:val="both"/>
        <w:rPr>
          <w:rFonts w:ascii="Times New Roman" w:hAnsi="Times New Roman" w:cs="Times New Roman"/>
          <w:sz w:val="28"/>
          <w:szCs w:val="28"/>
        </w:rPr>
      </w:pPr>
    </w:p>
    <w:p w:rsidR="00964DC8" w:rsidRPr="009E741D" w:rsidRDefault="00964DC8" w:rsidP="009E741D">
      <w:pPr>
        <w:pStyle w:val="ConsPlusNormal"/>
        <w:jc w:val="both"/>
        <w:rPr>
          <w:rFonts w:ascii="Times New Roman" w:hAnsi="Times New Roman" w:cs="Times New Roman"/>
          <w:sz w:val="28"/>
          <w:szCs w:val="28"/>
        </w:rPr>
      </w:pPr>
    </w:p>
    <w:p w:rsidR="00964DC8" w:rsidRPr="009E741D" w:rsidRDefault="00964DC8" w:rsidP="009E741D">
      <w:pPr>
        <w:pStyle w:val="ConsPlusNormal"/>
        <w:jc w:val="both"/>
        <w:rPr>
          <w:rFonts w:ascii="Times New Roman" w:hAnsi="Times New Roman" w:cs="Times New Roman"/>
          <w:sz w:val="28"/>
          <w:szCs w:val="28"/>
        </w:rPr>
      </w:pPr>
    </w:p>
    <w:p w:rsidR="00964DC8" w:rsidRPr="009E741D" w:rsidRDefault="00964DC8" w:rsidP="009E741D">
      <w:pPr>
        <w:rPr>
          <w:sz w:val="28"/>
          <w:szCs w:val="28"/>
        </w:rPr>
      </w:pPr>
      <w:r w:rsidRPr="009E741D">
        <w:rPr>
          <w:sz w:val="28"/>
          <w:szCs w:val="28"/>
        </w:rPr>
        <w:br w:type="page"/>
      </w:r>
    </w:p>
    <w:p w:rsidR="00964DC8" w:rsidRPr="009E741D" w:rsidRDefault="00964DC8"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lastRenderedPageBreak/>
        <w:t>Форма 2</w:t>
      </w:r>
    </w:p>
    <w:p w:rsidR="00964DC8" w:rsidRPr="009E741D" w:rsidRDefault="00964DC8" w:rsidP="009E741D">
      <w:pPr>
        <w:pStyle w:val="ConsPlusNormal"/>
        <w:jc w:val="both"/>
        <w:rPr>
          <w:rFonts w:ascii="Times New Roman" w:hAnsi="Times New Roman" w:cs="Times New Roman"/>
          <w:sz w:val="28"/>
          <w:szCs w:val="28"/>
        </w:rPr>
      </w:pPr>
    </w:p>
    <w:p w:rsidR="00964DC8" w:rsidRPr="009E741D" w:rsidRDefault="00964DC8" w:rsidP="009E741D">
      <w:pPr>
        <w:pStyle w:val="ConsPlusNonformat"/>
        <w:jc w:val="center"/>
        <w:rPr>
          <w:rFonts w:ascii="Times New Roman" w:hAnsi="Times New Roman" w:cs="Times New Roman"/>
          <w:sz w:val="28"/>
          <w:szCs w:val="28"/>
        </w:rPr>
      </w:pPr>
      <w:bookmarkStart w:id="1" w:name="P1724"/>
      <w:bookmarkEnd w:id="1"/>
      <w:r w:rsidRPr="009E741D">
        <w:rPr>
          <w:rFonts w:ascii="Times New Roman" w:hAnsi="Times New Roman" w:cs="Times New Roman"/>
          <w:sz w:val="28"/>
          <w:szCs w:val="28"/>
        </w:rPr>
        <w:t>Отчет о расходах на реализацию государственной программы за счет всех источников финансирования</w:t>
      </w:r>
    </w:p>
    <w:p w:rsidR="00964DC8" w:rsidRPr="009E741D" w:rsidRDefault="00964DC8" w:rsidP="009E741D">
      <w:pPr>
        <w:pStyle w:val="ConsPlusNonformat"/>
        <w:jc w:val="center"/>
        <w:rPr>
          <w:rFonts w:ascii="Times New Roman" w:hAnsi="Times New Roman" w:cs="Times New Roman"/>
          <w:sz w:val="28"/>
          <w:szCs w:val="28"/>
        </w:rPr>
      </w:pPr>
      <w:r w:rsidRPr="009E741D">
        <w:rPr>
          <w:rFonts w:ascii="Times New Roman" w:hAnsi="Times New Roman" w:cs="Times New Roman"/>
          <w:sz w:val="28"/>
          <w:szCs w:val="28"/>
        </w:rPr>
        <w:t>по состоянию на 01.01.2019г.</w:t>
      </w:r>
    </w:p>
    <w:p w:rsidR="00964DC8" w:rsidRPr="009E741D" w:rsidRDefault="00964DC8" w:rsidP="009E741D">
      <w:pPr>
        <w:pStyle w:val="ConsPlusNonformat"/>
        <w:jc w:val="both"/>
        <w:rPr>
          <w:rFonts w:ascii="Times New Roman" w:hAnsi="Times New Roman" w:cs="Times New Roman"/>
          <w:sz w:val="28"/>
          <w:szCs w:val="28"/>
        </w:rPr>
      </w:pPr>
    </w:p>
    <w:p w:rsidR="00964DC8" w:rsidRPr="009E741D" w:rsidRDefault="00964DC8"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 xml:space="preserve">Наименование государственной программы </w:t>
      </w:r>
      <w:r w:rsidRPr="009E741D">
        <w:rPr>
          <w:rFonts w:ascii="Times New Roman" w:hAnsi="Times New Roman"/>
          <w:b/>
          <w:sz w:val="28"/>
          <w:szCs w:val="28"/>
        </w:rPr>
        <w:t>«</w:t>
      </w:r>
      <w:r w:rsidRPr="009E741D">
        <w:rPr>
          <w:rFonts w:ascii="Times New Roman" w:hAnsi="Times New Roman"/>
          <w:b/>
          <w:sz w:val="28"/>
          <w:szCs w:val="28"/>
          <w:u w:val="single"/>
        </w:rPr>
        <w:t>Развитие инвестиционной деятельности в Удмуртской Республике»</w:t>
      </w:r>
      <w:r w:rsidRPr="009E741D">
        <w:rPr>
          <w:rFonts w:ascii="Times New Roman" w:hAnsi="Times New Roman" w:cs="Times New Roman"/>
          <w:sz w:val="28"/>
          <w:szCs w:val="28"/>
        </w:rPr>
        <w:t xml:space="preserve">                                                (указать наименование государственной программы)</w:t>
      </w:r>
    </w:p>
    <w:p w:rsidR="00964DC8" w:rsidRPr="009E741D" w:rsidRDefault="00964DC8" w:rsidP="009E741D">
      <w:pPr>
        <w:pStyle w:val="ConsPlusNonformat"/>
        <w:jc w:val="both"/>
        <w:rPr>
          <w:rFonts w:ascii="Times New Roman" w:hAnsi="Times New Roman" w:cs="Times New Roman"/>
          <w:sz w:val="28"/>
          <w:szCs w:val="28"/>
        </w:rPr>
      </w:pPr>
    </w:p>
    <w:p w:rsidR="00964DC8" w:rsidRPr="009E741D" w:rsidRDefault="00964DC8"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 xml:space="preserve">Ответственный исполнитель </w:t>
      </w:r>
      <w:r w:rsidRPr="009E741D">
        <w:rPr>
          <w:rFonts w:ascii="Times New Roman" w:hAnsi="Times New Roman" w:cs="Times New Roman"/>
          <w:sz w:val="28"/>
          <w:szCs w:val="28"/>
          <w:u w:val="single"/>
        </w:rPr>
        <w:t>Министерство экономики Удмуртской Республики</w:t>
      </w:r>
      <w:r w:rsidRPr="009E741D">
        <w:rPr>
          <w:rFonts w:ascii="Times New Roman" w:hAnsi="Times New Roman" w:cs="Times New Roman"/>
          <w:sz w:val="28"/>
          <w:szCs w:val="28"/>
        </w:rPr>
        <w:t>_</w:t>
      </w:r>
    </w:p>
    <w:p w:rsidR="00964DC8" w:rsidRPr="009E741D" w:rsidRDefault="00964DC8" w:rsidP="009E741D">
      <w:pPr>
        <w:pStyle w:val="ConsPlusNormal"/>
        <w:jc w:val="both"/>
        <w:rPr>
          <w:rFonts w:ascii="Times New Roman" w:hAnsi="Times New Roman" w:cs="Times New Roman"/>
          <w:sz w:val="28"/>
          <w:szCs w:val="28"/>
        </w:rPr>
      </w:pPr>
    </w:p>
    <w:tbl>
      <w:tblPr>
        <w:tblW w:w="14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6"/>
        <w:gridCol w:w="906"/>
        <w:gridCol w:w="1871"/>
        <w:gridCol w:w="4932"/>
        <w:gridCol w:w="2220"/>
        <w:gridCol w:w="2127"/>
        <w:gridCol w:w="1531"/>
      </w:tblGrid>
      <w:tr w:rsidR="00964DC8" w:rsidRPr="009E741D" w:rsidTr="0070515E">
        <w:tc>
          <w:tcPr>
            <w:tcW w:w="1812" w:type="dxa"/>
            <w:gridSpan w:val="2"/>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Код аналитической программной классификации</w:t>
            </w:r>
          </w:p>
        </w:tc>
        <w:tc>
          <w:tcPr>
            <w:tcW w:w="1871" w:type="dxa"/>
            <w:vMerge w:val="restart"/>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Наименование государственной программы, подпрограммы</w:t>
            </w:r>
          </w:p>
        </w:tc>
        <w:tc>
          <w:tcPr>
            <w:tcW w:w="4932" w:type="dxa"/>
            <w:vMerge w:val="restart"/>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Источник финансирования</w:t>
            </w:r>
          </w:p>
        </w:tc>
        <w:tc>
          <w:tcPr>
            <w:tcW w:w="4347" w:type="dxa"/>
            <w:gridSpan w:val="2"/>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Оценка расходов, тыс. рублей</w:t>
            </w:r>
          </w:p>
        </w:tc>
        <w:tc>
          <w:tcPr>
            <w:tcW w:w="1531" w:type="dxa"/>
            <w:vMerge w:val="restart"/>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Отношение фактических расходов к оценке расходов, %</w:t>
            </w:r>
          </w:p>
        </w:tc>
      </w:tr>
      <w:tr w:rsidR="00964DC8" w:rsidRPr="009E741D" w:rsidTr="0070515E">
        <w:tc>
          <w:tcPr>
            <w:tcW w:w="906"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ГП</w:t>
            </w:r>
          </w:p>
        </w:tc>
        <w:tc>
          <w:tcPr>
            <w:tcW w:w="906"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Пп</w:t>
            </w:r>
          </w:p>
        </w:tc>
        <w:tc>
          <w:tcPr>
            <w:tcW w:w="1871" w:type="dxa"/>
            <w:vMerge/>
          </w:tcPr>
          <w:p w:rsidR="00964DC8" w:rsidRPr="009E741D" w:rsidRDefault="00964DC8" w:rsidP="009E741D">
            <w:pPr>
              <w:rPr>
                <w:rFonts w:ascii="Times New Roman" w:hAnsi="Times New Roman"/>
                <w:sz w:val="20"/>
                <w:szCs w:val="20"/>
              </w:rPr>
            </w:pPr>
          </w:p>
        </w:tc>
        <w:tc>
          <w:tcPr>
            <w:tcW w:w="4932" w:type="dxa"/>
            <w:vMerge/>
          </w:tcPr>
          <w:p w:rsidR="00964DC8" w:rsidRPr="009E741D" w:rsidRDefault="00964DC8" w:rsidP="009E741D">
            <w:pPr>
              <w:rPr>
                <w:rFonts w:ascii="Times New Roman" w:hAnsi="Times New Roman"/>
                <w:sz w:val="20"/>
                <w:szCs w:val="20"/>
              </w:rPr>
            </w:pPr>
          </w:p>
        </w:tc>
        <w:tc>
          <w:tcPr>
            <w:tcW w:w="2220"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Оценка расходов (согласно государственной программе)</w:t>
            </w:r>
          </w:p>
        </w:tc>
        <w:tc>
          <w:tcPr>
            <w:tcW w:w="2127"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Фактические расходы на отчетную дату</w:t>
            </w:r>
          </w:p>
        </w:tc>
        <w:tc>
          <w:tcPr>
            <w:tcW w:w="1531" w:type="dxa"/>
            <w:vMerge/>
          </w:tcPr>
          <w:p w:rsidR="00964DC8" w:rsidRPr="009E741D" w:rsidRDefault="00964DC8" w:rsidP="009E741D">
            <w:pPr>
              <w:rPr>
                <w:rFonts w:ascii="Times New Roman" w:hAnsi="Times New Roman"/>
                <w:sz w:val="20"/>
                <w:szCs w:val="20"/>
              </w:rPr>
            </w:pPr>
          </w:p>
        </w:tc>
      </w:tr>
      <w:tr w:rsidR="00F06B43" w:rsidRPr="009E741D" w:rsidTr="008B0F97">
        <w:trPr>
          <w:trHeight w:val="335"/>
        </w:trPr>
        <w:tc>
          <w:tcPr>
            <w:tcW w:w="906" w:type="dxa"/>
            <w:vMerge w:val="restart"/>
            <w:vAlign w:val="center"/>
          </w:tcPr>
          <w:p w:rsidR="00F06B43" w:rsidRPr="009E741D" w:rsidRDefault="00F06B43" w:rsidP="009E741D">
            <w:pPr>
              <w:jc w:val="center"/>
              <w:rPr>
                <w:rFonts w:ascii="Times New Roman" w:hAnsi="Times New Roman"/>
                <w:bCs/>
                <w:sz w:val="20"/>
                <w:szCs w:val="20"/>
              </w:rPr>
            </w:pPr>
            <w:r w:rsidRPr="009E741D">
              <w:rPr>
                <w:rFonts w:ascii="Times New Roman" w:hAnsi="Times New Roman"/>
                <w:bCs/>
                <w:sz w:val="20"/>
                <w:szCs w:val="20"/>
              </w:rPr>
              <w:t>37</w:t>
            </w:r>
          </w:p>
        </w:tc>
        <w:tc>
          <w:tcPr>
            <w:tcW w:w="906" w:type="dxa"/>
            <w:vMerge w:val="restart"/>
            <w:vAlign w:val="center"/>
          </w:tcPr>
          <w:p w:rsidR="00F06B43" w:rsidRPr="009E741D" w:rsidRDefault="00F06B43" w:rsidP="009E741D">
            <w:pPr>
              <w:jc w:val="center"/>
              <w:rPr>
                <w:rFonts w:ascii="Times New Roman" w:hAnsi="Times New Roman"/>
                <w:bCs/>
                <w:sz w:val="20"/>
                <w:szCs w:val="20"/>
              </w:rPr>
            </w:pPr>
            <w:r w:rsidRPr="009E741D">
              <w:rPr>
                <w:rFonts w:ascii="Times New Roman" w:hAnsi="Times New Roman"/>
                <w:bCs/>
                <w:sz w:val="20"/>
                <w:szCs w:val="20"/>
              </w:rPr>
              <w:t> </w:t>
            </w:r>
          </w:p>
        </w:tc>
        <w:tc>
          <w:tcPr>
            <w:tcW w:w="1871" w:type="dxa"/>
            <w:vMerge w:val="restart"/>
          </w:tcPr>
          <w:p w:rsidR="00F06B43" w:rsidRPr="009E741D" w:rsidRDefault="00F06B43" w:rsidP="009E741D">
            <w:pPr>
              <w:pStyle w:val="ConsPlusNormal"/>
              <w:rPr>
                <w:rFonts w:ascii="Times New Roman" w:hAnsi="Times New Roman" w:cs="Times New Roman"/>
                <w:sz w:val="20"/>
              </w:rPr>
            </w:pPr>
            <w:r w:rsidRPr="009E741D">
              <w:rPr>
                <w:rFonts w:ascii="Times New Roman" w:hAnsi="Times New Roman" w:cs="Times New Roman"/>
                <w:sz w:val="20"/>
              </w:rPr>
              <w:t>Развитие инвестиционной деятельности</w:t>
            </w:r>
          </w:p>
        </w:tc>
        <w:tc>
          <w:tcPr>
            <w:tcW w:w="4932" w:type="dxa"/>
          </w:tcPr>
          <w:p w:rsidR="00F06B43" w:rsidRPr="009E741D" w:rsidRDefault="00F06B43" w:rsidP="009E741D">
            <w:pPr>
              <w:pStyle w:val="ConsPlusNormal"/>
              <w:rPr>
                <w:rFonts w:ascii="Times New Roman" w:hAnsi="Times New Roman" w:cs="Times New Roman"/>
                <w:sz w:val="20"/>
              </w:rPr>
            </w:pPr>
            <w:r w:rsidRPr="009E741D">
              <w:rPr>
                <w:rFonts w:ascii="Times New Roman" w:hAnsi="Times New Roman" w:cs="Times New Roman"/>
                <w:sz w:val="20"/>
              </w:rPr>
              <w:t>всего</w:t>
            </w:r>
          </w:p>
        </w:tc>
        <w:tc>
          <w:tcPr>
            <w:tcW w:w="2220" w:type="dxa"/>
            <w:vAlign w:val="center"/>
          </w:tcPr>
          <w:p w:rsidR="00F06B43" w:rsidRPr="009E741D" w:rsidRDefault="00283DBE" w:rsidP="009E741D">
            <w:pPr>
              <w:pStyle w:val="ConsPlusNormal"/>
              <w:jc w:val="center"/>
              <w:rPr>
                <w:rFonts w:ascii="Times New Roman" w:hAnsi="Times New Roman" w:cs="Times New Roman"/>
                <w:bCs/>
                <w:sz w:val="20"/>
              </w:rPr>
            </w:pPr>
            <w:r w:rsidRPr="009E741D">
              <w:rPr>
                <w:rFonts w:ascii="Times New Roman" w:hAnsi="Times New Roman"/>
                <w:sz w:val="24"/>
                <w:szCs w:val="24"/>
              </w:rPr>
              <w:t>285040,4</w:t>
            </w:r>
          </w:p>
        </w:tc>
        <w:tc>
          <w:tcPr>
            <w:tcW w:w="2127" w:type="dxa"/>
            <w:vAlign w:val="center"/>
          </w:tcPr>
          <w:p w:rsidR="00F06B43" w:rsidRPr="009E741D" w:rsidRDefault="008B0F97" w:rsidP="009E741D">
            <w:pPr>
              <w:pStyle w:val="ConsPlusNormal"/>
              <w:jc w:val="center"/>
              <w:rPr>
                <w:rFonts w:ascii="Times New Roman" w:hAnsi="Times New Roman" w:cs="Times New Roman"/>
                <w:bCs/>
                <w:sz w:val="20"/>
              </w:rPr>
            </w:pPr>
            <w:r w:rsidRPr="009E741D">
              <w:rPr>
                <w:rFonts w:ascii="Times New Roman" w:hAnsi="Times New Roman" w:cs="Times New Roman"/>
                <w:bCs/>
                <w:sz w:val="20"/>
              </w:rPr>
              <w:t>161 732,5</w:t>
            </w:r>
          </w:p>
        </w:tc>
        <w:tc>
          <w:tcPr>
            <w:tcW w:w="1531" w:type="dxa"/>
            <w:vAlign w:val="center"/>
          </w:tcPr>
          <w:p w:rsidR="00F06B43" w:rsidRPr="009E741D" w:rsidRDefault="008C369A" w:rsidP="009E741D">
            <w:pPr>
              <w:jc w:val="center"/>
              <w:rPr>
                <w:rFonts w:ascii="Times New Roman" w:eastAsia="Times New Roman" w:hAnsi="Times New Roman"/>
                <w:bCs/>
                <w:sz w:val="20"/>
                <w:szCs w:val="20"/>
                <w:lang w:eastAsia="ru-RU"/>
              </w:rPr>
            </w:pPr>
            <w:r w:rsidRPr="009E741D">
              <w:rPr>
                <w:rFonts w:ascii="Times New Roman" w:eastAsia="Times New Roman" w:hAnsi="Times New Roman"/>
                <w:bCs/>
                <w:sz w:val="20"/>
                <w:szCs w:val="20"/>
                <w:lang w:eastAsia="ru-RU"/>
              </w:rPr>
              <w:t>56,7</w:t>
            </w:r>
          </w:p>
        </w:tc>
      </w:tr>
      <w:tr w:rsidR="00964DC8" w:rsidRPr="009E741D" w:rsidTr="008B0F97">
        <w:trPr>
          <w:trHeight w:val="20"/>
        </w:trPr>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бюджет Удмуртской Республики, в том числе:</w:t>
            </w:r>
          </w:p>
        </w:tc>
        <w:tc>
          <w:tcPr>
            <w:tcW w:w="2220" w:type="dxa"/>
            <w:vAlign w:val="center"/>
          </w:tcPr>
          <w:p w:rsidR="00964DC8" w:rsidRPr="009E741D" w:rsidRDefault="008B0F97" w:rsidP="009E741D">
            <w:pPr>
              <w:pStyle w:val="ConsPlusNormal"/>
              <w:jc w:val="center"/>
              <w:rPr>
                <w:rFonts w:ascii="Times New Roman" w:hAnsi="Times New Roman" w:cs="Times New Roman"/>
                <w:bCs/>
                <w:sz w:val="20"/>
              </w:rPr>
            </w:pPr>
            <w:r w:rsidRPr="009E741D">
              <w:rPr>
                <w:rFonts w:ascii="Times New Roman" w:hAnsi="Times New Roman" w:cs="Times New Roman"/>
                <w:bCs/>
                <w:sz w:val="20"/>
              </w:rPr>
              <w:t>188 785,2</w:t>
            </w:r>
          </w:p>
        </w:tc>
        <w:tc>
          <w:tcPr>
            <w:tcW w:w="2127" w:type="dxa"/>
            <w:vAlign w:val="center"/>
          </w:tcPr>
          <w:p w:rsidR="00964DC8" w:rsidRPr="009E741D" w:rsidRDefault="008B0F97" w:rsidP="009E741D">
            <w:pPr>
              <w:pStyle w:val="ConsPlusNormal"/>
              <w:jc w:val="center"/>
              <w:rPr>
                <w:rFonts w:ascii="Times New Roman" w:hAnsi="Times New Roman" w:cs="Times New Roman"/>
                <w:bCs/>
                <w:sz w:val="20"/>
              </w:rPr>
            </w:pPr>
            <w:r w:rsidRPr="009E741D">
              <w:rPr>
                <w:rFonts w:ascii="Times New Roman" w:hAnsi="Times New Roman" w:cs="Times New Roman"/>
                <w:bCs/>
                <w:sz w:val="20"/>
              </w:rPr>
              <w:t>161732,5</w:t>
            </w:r>
          </w:p>
        </w:tc>
        <w:tc>
          <w:tcPr>
            <w:tcW w:w="1531" w:type="dxa"/>
            <w:vAlign w:val="center"/>
          </w:tcPr>
          <w:p w:rsidR="00964DC8" w:rsidRPr="009E741D" w:rsidRDefault="008B0F97" w:rsidP="009E741D">
            <w:pPr>
              <w:pStyle w:val="ConsPlusNormal"/>
              <w:jc w:val="center"/>
              <w:rPr>
                <w:rFonts w:ascii="Times New Roman" w:hAnsi="Times New Roman" w:cs="Times New Roman"/>
                <w:bCs/>
                <w:sz w:val="20"/>
              </w:rPr>
            </w:pPr>
            <w:r w:rsidRPr="009E741D">
              <w:rPr>
                <w:rFonts w:ascii="Times New Roman" w:hAnsi="Times New Roman" w:cs="Times New Roman"/>
                <w:bCs/>
                <w:sz w:val="20"/>
              </w:rPr>
              <w:t>85,7</w:t>
            </w:r>
          </w:p>
        </w:tc>
      </w:tr>
      <w:tr w:rsidR="00F06B43" w:rsidRPr="009E741D" w:rsidTr="008B0F97">
        <w:trPr>
          <w:trHeight w:val="20"/>
        </w:trPr>
        <w:tc>
          <w:tcPr>
            <w:tcW w:w="906" w:type="dxa"/>
            <w:vMerge/>
          </w:tcPr>
          <w:p w:rsidR="00F06B43" w:rsidRPr="009E741D" w:rsidRDefault="00F06B43" w:rsidP="009E741D">
            <w:pPr>
              <w:rPr>
                <w:rFonts w:ascii="Times New Roman" w:hAnsi="Times New Roman"/>
                <w:sz w:val="20"/>
                <w:szCs w:val="20"/>
              </w:rPr>
            </w:pPr>
          </w:p>
        </w:tc>
        <w:tc>
          <w:tcPr>
            <w:tcW w:w="906" w:type="dxa"/>
            <w:vMerge/>
          </w:tcPr>
          <w:p w:rsidR="00F06B43" w:rsidRPr="009E741D" w:rsidRDefault="00F06B43" w:rsidP="009E741D">
            <w:pPr>
              <w:rPr>
                <w:rFonts w:ascii="Times New Roman" w:hAnsi="Times New Roman"/>
                <w:sz w:val="20"/>
                <w:szCs w:val="20"/>
              </w:rPr>
            </w:pPr>
          </w:p>
        </w:tc>
        <w:tc>
          <w:tcPr>
            <w:tcW w:w="1871" w:type="dxa"/>
            <w:vMerge/>
          </w:tcPr>
          <w:p w:rsidR="00F06B43" w:rsidRPr="009E741D" w:rsidRDefault="00F06B43" w:rsidP="009E741D">
            <w:pPr>
              <w:rPr>
                <w:rFonts w:ascii="Times New Roman" w:hAnsi="Times New Roman"/>
                <w:sz w:val="20"/>
                <w:szCs w:val="20"/>
              </w:rPr>
            </w:pPr>
          </w:p>
        </w:tc>
        <w:tc>
          <w:tcPr>
            <w:tcW w:w="4932" w:type="dxa"/>
          </w:tcPr>
          <w:p w:rsidR="00F06B43" w:rsidRPr="009E741D" w:rsidRDefault="00F06B43" w:rsidP="009E741D">
            <w:pPr>
              <w:pStyle w:val="ConsPlusNormal"/>
              <w:rPr>
                <w:rFonts w:ascii="Times New Roman" w:hAnsi="Times New Roman" w:cs="Times New Roman"/>
                <w:sz w:val="20"/>
              </w:rPr>
            </w:pPr>
            <w:r w:rsidRPr="009E741D">
              <w:rPr>
                <w:rFonts w:ascii="Times New Roman" w:hAnsi="Times New Roman" w:cs="Times New Roman"/>
                <w:sz w:val="20"/>
              </w:rPr>
              <w:t>субсидии из федерального бюджета</w:t>
            </w:r>
          </w:p>
        </w:tc>
        <w:tc>
          <w:tcPr>
            <w:tcW w:w="2220" w:type="dxa"/>
            <w:vAlign w:val="center"/>
          </w:tcPr>
          <w:p w:rsidR="00F06B43" w:rsidRPr="009E741D" w:rsidRDefault="00F06B43" w:rsidP="009E741D">
            <w:pPr>
              <w:pStyle w:val="ConsPlusNormal"/>
              <w:jc w:val="center"/>
              <w:rPr>
                <w:rFonts w:ascii="Times New Roman" w:hAnsi="Times New Roman" w:cs="Times New Roman"/>
                <w:bCs/>
                <w:sz w:val="20"/>
              </w:rPr>
            </w:pPr>
          </w:p>
        </w:tc>
        <w:tc>
          <w:tcPr>
            <w:tcW w:w="2127" w:type="dxa"/>
            <w:vAlign w:val="center"/>
          </w:tcPr>
          <w:p w:rsidR="00F06B43" w:rsidRPr="009E741D" w:rsidRDefault="00F06B43" w:rsidP="009E741D">
            <w:pPr>
              <w:pStyle w:val="ConsPlusNormal"/>
              <w:jc w:val="center"/>
              <w:rPr>
                <w:rFonts w:ascii="Times New Roman" w:hAnsi="Times New Roman" w:cs="Times New Roman"/>
                <w:bCs/>
                <w:sz w:val="20"/>
              </w:rPr>
            </w:pPr>
          </w:p>
        </w:tc>
        <w:tc>
          <w:tcPr>
            <w:tcW w:w="1531" w:type="dxa"/>
            <w:vAlign w:val="center"/>
          </w:tcPr>
          <w:p w:rsidR="00F06B43" w:rsidRPr="009E741D" w:rsidRDefault="00F06B43" w:rsidP="009E741D">
            <w:pPr>
              <w:pStyle w:val="ConsPlusNormal"/>
              <w:jc w:val="center"/>
              <w:rPr>
                <w:rFonts w:ascii="Times New Roman" w:hAnsi="Times New Roman" w:cs="Times New Roman"/>
                <w:bCs/>
                <w:sz w:val="20"/>
              </w:rPr>
            </w:pPr>
          </w:p>
        </w:tc>
      </w:tr>
      <w:tr w:rsidR="00964DC8" w:rsidRPr="009E741D" w:rsidTr="008B0F97">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субвенции из федерального бюджета</w:t>
            </w:r>
          </w:p>
        </w:tc>
        <w:tc>
          <w:tcPr>
            <w:tcW w:w="2220"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8B0F97">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субсидии и субвенции из федерального бюджета, планируемые к получению</w:t>
            </w:r>
          </w:p>
        </w:tc>
        <w:tc>
          <w:tcPr>
            <w:tcW w:w="2220"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8B0F97">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Территориальный фонд обязательного медицинского страхования Удмуртской Республики</w:t>
            </w:r>
          </w:p>
        </w:tc>
        <w:tc>
          <w:tcPr>
            <w:tcW w:w="2220"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8B0F97">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бюджеты муниципальных образований Удмуртской Республики</w:t>
            </w:r>
          </w:p>
        </w:tc>
        <w:tc>
          <w:tcPr>
            <w:tcW w:w="2220" w:type="dxa"/>
            <w:vAlign w:val="center"/>
          </w:tcPr>
          <w:p w:rsidR="00964DC8" w:rsidRPr="009E741D" w:rsidRDefault="00460676" w:rsidP="009E741D">
            <w:pPr>
              <w:pStyle w:val="ConsPlusNormal"/>
              <w:jc w:val="center"/>
              <w:rPr>
                <w:rFonts w:ascii="Times New Roman" w:hAnsi="Times New Roman" w:cs="Times New Roman"/>
                <w:sz w:val="20"/>
              </w:rPr>
            </w:pPr>
            <w:r w:rsidRPr="009E741D">
              <w:rPr>
                <w:rFonts w:ascii="Times New Roman" w:hAnsi="Times New Roman" w:cs="Times New Roman"/>
                <w:sz w:val="20"/>
              </w:rPr>
              <w:t>13790,0</w:t>
            </w:r>
          </w:p>
        </w:tc>
        <w:tc>
          <w:tcPr>
            <w:tcW w:w="2127"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8B0F97">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иные источники</w:t>
            </w:r>
          </w:p>
        </w:tc>
        <w:tc>
          <w:tcPr>
            <w:tcW w:w="2220" w:type="dxa"/>
            <w:vAlign w:val="center"/>
          </w:tcPr>
          <w:p w:rsidR="00964DC8" w:rsidRPr="009E741D" w:rsidRDefault="00283DBE" w:rsidP="009E741D">
            <w:pPr>
              <w:pStyle w:val="ConsPlusNormal"/>
              <w:jc w:val="center"/>
              <w:rPr>
                <w:rFonts w:ascii="Times New Roman" w:hAnsi="Times New Roman" w:cs="Times New Roman"/>
                <w:sz w:val="20"/>
              </w:rPr>
            </w:pPr>
            <w:r w:rsidRPr="009E741D">
              <w:rPr>
                <w:rFonts w:ascii="Times New Roman" w:hAnsi="Times New Roman" w:cs="Times New Roman"/>
                <w:sz w:val="20"/>
              </w:rPr>
              <w:t>82465,0</w:t>
            </w:r>
          </w:p>
        </w:tc>
        <w:tc>
          <w:tcPr>
            <w:tcW w:w="2127"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vAlign w:val="center"/>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8B0F97">
        <w:trPr>
          <w:trHeight w:val="268"/>
        </w:trPr>
        <w:tc>
          <w:tcPr>
            <w:tcW w:w="906" w:type="dxa"/>
            <w:vMerge w:val="restart"/>
          </w:tcPr>
          <w:p w:rsidR="00964DC8" w:rsidRPr="009E741D" w:rsidRDefault="00964DC8" w:rsidP="009E741D">
            <w:pPr>
              <w:jc w:val="center"/>
              <w:rPr>
                <w:rFonts w:ascii="Times New Roman" w:hAnsi="Times New Roman"/>
                <w:bCs/>
                <w:sz w:val="20"/>
                <w:szCs w:val="20"/>
              </w:rPr>
            </w:pPr>
            <w:r w:rsidRPr="009E741D">
              <w:rPr>
                <w:rFonts w:ascii="Times New Roman" w:hAnsi="Times New Roman"/>
                <w:bCs/>
                <w:sz w:val="20"/>
                <w:szCs w:val="20"/>
              </w:rPr>
              <w:lastRenderedPageBreak/>
              <w:t>37</w:t>
            </w:r>
          </w:p>
        </w:tc>
        <w:tc>
          <w:tcPr>
            <w:tcW w:w="906" w:type="dxa"/>
            <w:vMerge w:val="restart"/>
          </w:tcPr>
          <w:p w:rsidR="00964DC8" w:rsidRPr="009E741D" w:rsidRDefault="00964DC8" w:rsidP="009E741D">
            <w:pPr>
              <w:jc w:val="center"/>
              <w:rPr>
                <w:rFonts w:ascii="Times New Roman" w:hAnsi="Times New Roman"/>
                <w:bCs/>
                <w:sz w:val="20"/>
                <w:szCs w:val="20"/>
              </w:rPr>
            </w:pPr>
            <w:r w:rsidRPr="009E741D">
              <w:rPr>
                <w:rFonts w:ascii="Times New Roman" w:hAnsi="Times New Roman"/>
                <w:bCs/>
                <w:sz w:val="20"/>
                <w:szCs w:val="20"/>
              </w:rPr>
              <w:t>01</w:t>
            </w:r>
          </w:p>
        </w:tc>
        <w:tc>
          <w:tcPr>
            <w:tcW w:w="1871" w:type="dxa"/>
            <w:vMerge w:val="restart"/>
          </w:tcPr>
          <w:p w:rsidR="00964DC8" w:rsidRPr="009E741D" w:rsidRDefault="00964DC8" w:rsidP="009E741D">
            <w:pPr>
              <w:rPr>
                <w:rFonts w:ascii="Times New Roman" w:hAnsi="Times New Roman"/>
                <w:sz w:val="20"/>
                <w:szCs w:val="20"/>
              </w:rPr>
            </w:pPr>
            <w:r w:rsidRPr="009E741D">
              <w:rPr>
                <w:rFonts w:ascii="Times New Roman" w:hAnsi="Times New Roman"/>
                <w:sz w:val="20"/>
                <w:szCs w:val="20"/>
              </w:rPr>
              <w:t>Формирование благоприятной деловой среды для реализации инвестиционных</w:t>
            </w: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всего</w:t>
            </w:r>
          </w:p>
        </w:tc>
        <w:tc>
          <w:tcPr>
            <w:tcW w:w="2220" w:type="dxa"/>
            <w:vAlign w:val="center"/>
          </w:tcPr>
          <w:p w:rsidR="00964DC8" w:rsidRPr="009E741D" w:rsidRDefault="00283DBE" w:rsidP="009E741D">
            <w:pPr>
              <w:pStyle w:val="ConsPlusNormal"/>
              <w:jc w:val="center"/>
              <w:rPr>
                <w:rFonts w:ascii="Times New Roman" w:hAnsi="Times New Roman" w:cs="Times New Roman"/>
                <w:bCs/>
                <w:sz w:val="20"/>
              </w:rPr>
            </w:pPr>
            <w:r w:rsidRPr="009E741D">
              <w:rPr>
                <w:rFonts w:ascii="Times New Roman" w:hAnsi="Times New Roman"/>
                <w:sz w:val="24"/>
                <w:szCs w:val="24"/>
              </w:rPr>
              <w:t>280157,4</w:t>
            </w:r>
          </w:p>
        </w:tc>
        <w:tc>
          <w:tcPr>
            <w:tcW w:w="2127" w:type="dxa"/>
            <w:vAlign w:val="center"/>
          </w:tcPr>
          <w:p w:rsidR="00964DC8" w:rsidRPr="009E741D" w:rsidRDefault="00964DC8" w:rsidP="009E741D">
            <w:pPr>
              <w:pStyle w:val="ConsPlusNormal"/>
              <w:jc w:val="center"/>
              <w:rPr>
                <w:rFonts w:ascii="Times New Roman" w:hAnsi="Times New Roman" w:cs="Times New Roman"/>
                <w:bCs/>
                <w:sz w:val="20"/>
              </w:rPr>
            </w:pPr>
            <w:r w:rsidRPr="009E741D">
              <w:rPr>
                <w:rFonts w:ascii="Times New Roman" w:hAnsi="Times New Roman" w:cs="Times New Roman"/>
                <w:bCs/>
                <w:sz w:val="20"/>
              </w:rPr>
              <w:t>156 849,5</w:t>
            </w:r>
          </w:p>
        </w:tc>
        <w:tc>
          <w:tcPr>
            <w:tcW w:w="1531" w:type="dxa"/>
            <w:vAlign w:val="center"/>
          </w:tcPr>
          <w:p w:rsidR="00964DC8" w:rsidRPr="009E741D" w:rsidRDefault="007C02E2" w:rsidP="009E741D">
            <w:pPr>
              <w:jc w:val="center"/>
              <w:rPr>
                <w:rFonts w:ascii="Times New Roman" w:hAnsi="Times New Roman"/>
                <w:bCs/>
                <w:sz w:val="20"/>
              </w:rPr>
            </w:pPr>
            <w:r w:rsidRPr="009E741D">
              <w:rPr>
                <w:rFonts w:ascii="Times New Roman" w:hAnsi="Times New Roman"/>
                <w:bCs/>
                <w:sz w:val="20"/>
              </w:rPr>
              <w:t>55,9</w:t>
            </w:r>
          </w:p>
        </w:tc>
      </w:tr>
      <w:tr w:rsidR="00964DC8" w:rsidRPr="009E741D" w:rsidTr="008B0F97">
        <w:trPr>
          <w:trHeight w:val="135"/>
        </w:trPr>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бюджет Удмуртской Республики, в том числе:</w:t>
            </w:r>
          </w:p>
        </w:tc>
        <w:tc>
          <w:tcPr>
            <w:tcW w:w="2220" w:type="dxa"/>
            <w:vAlign w:val="center"/>
          </w:tcPr>
          <w:p w:rsidR="00964DC8" w:rsidRPr="009E741D" w:rsidRDefault="008B0F97" w:rsidP="009E741D">
            <w:pPr>
              <w:pStyle w:val="ConsPlusNormal"/>
              <w:jc w:val="center"/>
              <w:rPr>
                <w:rFonts w:ascii="Times New Roman" w:hAnsi="Times New Roman" w:cs="Times New Roman"/>
                <w:bCs/>
                <w:sz w:val="20"/>
              </w:rPr>
            </w:pPr>
            <w:r w:rsidRPr="009E741D">
              <w:rPr>
                <w:rFonts w:ascii="Times New Roman" w:hAnsi="Times New Roman" w:cs="Times New Roman"/>
                <w:bCs/>
                <w:sz w:val="20"/>
              </w:rPr>
              <w:t>183 902,2</w:t>
            </w:r>
          </w:p>
        </w:tc>
        <w:tc>
          <w:tcPr>
            <w:tcW w:w="2127" w:type="dxa"/>
            <w:vAlign w:val="center"/>
          </w:tcPr>
          <w:p w:rsidR="00964DC8" w:rsidRPr="009E741D" w:rsidRDefault="008B0F97" w:rsidP="009E741D">
            <w:pPr>
              <w:pStyle w:val="ConsPlusNormal"/>
              <w:jc w:val="center"/>
              <w:rPr>
                <w:rFonts w:ascii="Times New Roman" w:hAnsi="Times New Roman" w:cs="Times New Roman"/>
                <w:bCs/>
                <w:sz w:val="20"/>
              </w:rPr>
            </w:pPr>
            <w:r w:rsidRPr="009E741D">
              <w:rPr>
                <w:rFonts w:ascii="Times New Roman" w:hAnsi="Times New Roman" w:cs="Times New Roman"/>
                <w:bCs/>
                <w:sz w:val="20"/>
              </w:rPr>
              <w:t>156 849,5</w:t>
            </w:r>
          </w:p>
        </w:tc>
        <w:tc>
          <w:tcPr>
            <w:tcW w:w="1531" w:type="dxa"/>
            <w:vAlign w:val="center"/>
          </w:tcPr>
          <w:p w:rsidR="00964DC8" w:rsidRPr="009E741D" w:rsidRDefault="008B0F97" w:rsidP="009E741D">
            <w:pPr>
              <w:jc w:val="center"/>
              <w:rPr>
                <w:rFonts w:ascii="Times New Roman" w:hAnsi="Times New Roman"/>
                <w:bCs/>
                <w:sz w:val="20"/>
              </w:rPr>
            </w:pPr>
            <w:r w:rsidRPr="009E741D">
              <w:rPr>
                <w:rFonts w:ascii="Times New Roman" w:eastAsia="Times New Roman" w:hAnsi="Times New Roman"/>
                <w:bCs/>
                <w:sz w:val="20"/>
                <w:szCs w:val="20"/>
                <w:lang w:eastAsia="ru-RU"/>
              </w:rPr>
              <w:t>85,3</w:t>
            </w:r>
          </w:p>
        </w:tc>
      </w:tr>
      <w:tr w:rsidR="00964DC8" w:rsidRPr="009E741D" w:rsidTr="0070515E">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субсидии из федерального бюджета</w:t>
            </w:r>
          </w:p>
        </w:tc>
        <w:tc>
          <w:tcPr>
            <w:tcW w:w="2220" w:type="dxa"/>
          </w:tcPr>
          <w:p w:rsidR="00964DC8" w:rsidRPr="009E741D" w:rsidRDefault="00283DBE" w:rsidP="009E741D">
            <w:pPr>
              <w:pStyle w:val="ConsPlusNormal"/>
              <w:jc w:val="center"/>
              <w:rPr>
                <w:rFonts w:ascii="Times New Roman" w:hAnsi="Times New Roman" w:cs="Times New Roman"/>
                <w:sz w:val="20"/>
              </w:rPr>
            </w:pPr>
            <w:r w:rsidRPr="009E741D">
              <w:rPr>
                <w:rFonts w:ascii="Times New Roman" w:hAnsi="Times New Roman" w:cs="Times New Roman"/>
                <w:sz w:val="20"/>
              </w:rPr>
              <w:t>106135,6</w:t>
            </w:r>
          </w:p>
        </w:tc>
        <w:tc>
          <w:tcPr>
            <w:tcW w:w="2127" w:type="dxa"/>
          </w:tcPr>
          <w:p w:rsidR="00964DC8" w:rsidRPr="009E741D" w:rsidRDefault="00964DC8" w:rsidP="009E741D">
            <w:pPr>
              <w:pStyle w:val="ConsPlusNormal"/>
              <w:jc w:val="center"/>
              <w:rPr>
                <w:rFonts w:ascii="Times New Roman" w:hAnsi="Times New Roman" w:cs="Times New Roman"/>
                <w:sz w:val="20"/>
              </w:rPr>
            </w:pPr>
          </w:p>
        </w:tc>
        <w:tc>
          <w:tcPr>
            <w:tcW w:w="1531" w:type="dxa"/>
          </w:tcPr>
          <w:p w:rsidR="00964DC8" w:rsidRPr="009E741D" w:rsidRDefault="00964DC8" w:rsidP="009E741D">
            <w:pPr>
              <w:pStyle w:val="ConsPlusNormal"/>
              <w:jc w:val="center"/>
              <w:rPr>
                <w:rFonts w:ascii="Times New Roman" w:hAnsi="Times New Roman" w:cs="Times New Roman"/>
                <w:sz w:val="20"/>
              </w:rPr>
            </w:pPr>
          </w:p>
        </w:tc>
      </w:tr>
      <w:tr w:rsidR="00964DC8" w:rsidRPr="009E741D" w:rsidTr="0070515E">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субвенции из федерального бюджета</w:t>
            </w:r>
          </w:p>
        </w:tc>
        <w:tc>
          <w:tcPr>
            <w:tcW w:w="2220"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Pr>
          <w:p w:rsidR="00964DC8" w:rsidRPr="009E741D" w:rsidRDefault="00964DC8" w:rsidP="009E741D">
            <w:pPr>
              <w:pStyle w:val="ConsPlusNormal"/>
              <w:jc w:val="center"/>
              <w:rPr>
                <w:rFonts w:ascii="Times New Roman" w:hAnsi="Times New Roman" w:cs="Times New Roman"/>
                <w:sz w:val="20"/>
              </w:rPr>
            </w:pPr>
          </w:p>
        </w:tc>
      </w:tr>
      <w:tr w:rsidR="00964DC8" w:rsidRPr="009E741D" w:rsidTr="0070515E">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субсидии и субвенции из федерального бюджета, планируемые к получению</w:t>
            </w:r>
          </w:p>
        </w:tc>
        <w:tc>
          <w:tcPr>
            <w:tcW w:w="2220"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Территориальный фонд обязательного медицинского страхования Удмуртской Республики</w:t>
            </w:r>
          </w:p>
        </w:tc>
        <w:tc>
          <w:tcPr>
            <w:tcW w:w="2220"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бюджеты муниципальных образований Удмуртской Республики</w:t>
            </w:r>
          </w:p>
        </w:tc>
        <w:tc>
          <w:tcPr>
            <w:tcW w:w="2220" w:type="dxa"/>
          </w:tcPr>
          <w:p w:rsidR="00964DC8" w:rsidRPr="009E741D" w:rsidRDefault="00283DBE" w:rsidP="009E741D">
            <w:pPr>
              <w:pStyle w:val="ConsPlusNormal"/>
              <w:jc w:val="center"/>
              <w:rPr>
                <w:rFonts w:ascii="Times New Roman" w:hAnsi="Times New Roman" w:cs="Times New Roman"/>
                <w:sz w:val="20"/>
              </w:rPr>
            </w:pPr>
            <w:r w:rsidRPr="009E741D">
              <w:rPr>
                <w:rFonts w:ascii="Times New Roman" w:hAnsi="Times New Roman" w:cs="Times New Roman"/>
                <w:sz w:val="20"/>
              </w:rPr>
              <w:t>13790,2</w:t>
            </w:r>
            <w:r w:rsidR="00964DC8" w:rsidRPr="009E741D">
              <w:rPr>
                <w:rFonts w:ascii="Times New Roman" w:hAnsi="Times New Roman" w:cs="Times New Roman"/>
                <w:sz w:val="20"/>
              </w:rPr>
              <w:t>-</w:t>
            </w:r>
          </w:p>
        </w:tc>
        <w:tc>
          <w:tcPr>
            <w:tcW w:w="2127"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c>
          <w:tcPr>
            <w:tcW w:w="906" w:type="dxa"/>
            <w:vMerge/>
          </w:tcPr>
          <w:p w:rsidR="00964DC8" w:rsidRPr="009E741D" w:rsidRDefault="00964DC8" w:rsidP="009E741D">
            <w:pPr>
              <w:rPr>
                <w:rFonts w:ascii="Times New Roman" w:hAnsi="Times New Roman"/>
                <w:sz w:val="20"/>
                <w:szCs w:val="20"/>
              </w:rPr>
            </w:pPr>
          </w:p>
        </w:tc>
        <w:tc>
          <w:tcPr>
            <w:tcW w:w="906" w:type="dxa"/>
            <w:vMerge/>
          </w:tcPr>
          <w:p w:rsidR="00964DC8" w:rsidRPr="009E741D" w:rsidRDefault="00964DC8" w:rsidP="009E741D">
            <w:pPr>
              <w:rPr>
                <w:rFonts w:ascii="Times New Roman" w:hAnsi="Times New Roman"/>
                <w:sz w:val="20"/>
                <w:szCs w:val="20"/>
              </w:rPr>
            </w:pPr>
          </w:p>
        </w:tc>
        <w:tc>
          <w:tcPr>
            <w:tcW w:w="1871" w:type="dxa"/>
            <w:vMerge/>
          </w:tcPr>
          <w:p w:rsidR="00964DC8" w:rsidRPr="009E741D" w:rsidRDefault="00964DC8" w:rsidP="009E741D">
            <w:pPr>
              <w:rPr>
                <w:rFonts w:ascii="Times New Roman" w:hAnsi="Times New Roman"/>
                <w:sz w:val="20"/>
                <w:szCs w:val="20"/>
              </w:rPr>
            </w:pPr>
          </w:p>
        </w:tc>
        <w:tc>
          <w:tcPr>
            <w:tcW w:w="4932" w:type="dxa"/>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иные источники</w:t>
            </w:r>
          </w:p>
        </w:tc>
        <w:tc>
          <w:tcPr>
            <w:tcW w:w="2220" w:type="dxa"/>
          </w:tcPr>
          <w:p w:rsidR="00964DC8" w:rsidRPr="009E741D" w:rsidRDefault="00283DBE" w:rsidP="009E741D">
            <w:pPr>
              <w:pStyle w:val="ConsPlusNormal"/>
              <w:jc w:val="center"/>
              <w:rPr>
                <w:rFonts w:ascii="Times New Roman" w:hAnsi="Times New Roman" w:cs="Times New Roman"/>
                <w:sz w:val="20"/>
              </w:rPr>
            </w:pPr>
            <w:r w:rsidRPr="009E741D">
              <w:rPr>
                <w:rFonts w:ascii="Times New Roman" w:hAnsi="Times New Roman" w:cs="Times New Roman"/>
                <w:sz w:val="20"/>
              </w:rPr>
              <w:t>82465,0</w:t>
            </w:r>
          </w:p>
        </w:tc>
        <w:tc>
          <w:tcPr>
            <w:tcW w:w="2127"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D5160C">
        <w:trPr>
          <w:trHeight w:val="288"/>
        </w:trPr>
        <w:tc>
          <w:tcPr>
            <w:tcW w:w="906" w:type="dxa"/>
            <w:vMerge w:val="restart"/>
            <w:tcBorders>
              <w:top w:val="single" w:sz="4" w:space="0" w:color="auto"/>
              <w:left w:val="single" w:sz="4" w:space="0" w:color="auto"/>
              <w:right w:val="single" w:sz="4" w:space="0" w:color="auto"/>
            </w:tcBorders>
            <w:vAlign w:val="center"/>
          </w:tcPr>
          <w:p w:rsidR="00964DC8" w:rsidRPr="009E741D" w:rsidRDefault="00964DC8" w:rsidP="009E741D">
            <w:pPr>
              <w:jc w:val="center"/>
              <w:rPr>
                <w:rFonts w:ascii="Times New Roman" w:hAnsi="Times New Roman"/>
                <w:bCs/>
                <w:sz w:val="20"/>
                <w:szCs w:val="20"/>
              </w:rPr>
            </w:pPr>
            <w:r w:rsidRPr="009E741D">
              <w:rPr>
                <w:rFonts w:ascii="Times New Roman" w:hAnsi="Times New Roman"/>
                <w:bCs/>
                <w:sz w:val="20"/>
                <w:szCs w:val="20"/>
              </w:rPr>
              <w:t>37</w:t>
            </w:r>
          </w:p>
        </w:tc>
        <w:tc>
          <w:tcPr>
            <w:tcW w:w="906" w:type="dxa"/>
            <w:vMerge w:val="restart"/>
            <w:tcBorders>
              <w:top w:val="single" w:sz="4" w:space="0" w:color="auto"/>
              <w:left w:val="single" w:sz="4" w:space="0" w:color="auto"/>
              <w:right w:val="single" w:sz="4" w:space="0" w:color="auto"/>
            </w:tcBorders>
            <w:vAlign w:val="center"/>
          </w:tcPr>
          <w:p w:rsidR="00964DC8" w:rsidRPr="009E741D" w:rsidRDefault="00964DC8" w:rsidP="009E741D">
            <w:pPr>
              <w:jc w:val="center"/>
              <w:rPr>
                <w:rFonts w:ascii="Times New Roman" w:hAnsi="Times New Roman"/>
                <w:bCs/>
                <w:sz w:val="20"/>
                <w:szCs w:val="20"/>
              </w:rPr>
            </w:pPr>
            <w:r w:rsidRPr="009E741D">
              <w:rPr>
                <w:rFonts w:ascii="Times New Roman" w:hAnsi="Times New Roman"/>
                <w:bCs/>
                <w:sz w:val="20"/>
                <w:szCs w:val="20"/>
              </w:rPr>
              <w:t>02</w:t>
            </w:r>
          </w:p>
        </w:tc>
        <w:tc>
          <w:tcPr>
            <w:tcW w:w="1871" w:type="dxa"/>
            <w:vMerge w:val="restart"/>
            <w:tcBorders>
              <w:top w:val="single" w:sz="4" w:space="0" w:color="auto"/>
              <w:left w:val="single" w:sz="4" w:space="0" w:color="auto"/>
              <w:right w:val="single" w:sz="4" w:space="0" w:color="auto"/>
            </w:tcBorders>
          </w:tcPr>
          <w:p w:rsidR="00964DC8" w:rsidRPr="009E741D" w:rsidRDefault="00964DC8" w:rsidP="009E741D">
            <w:pPr>
              <w:rPr>
                <w:rFonts w:ascii="Times New Roman" w:hAnsi="Times New Roman"/>
                <w:sz w:val="20"/>
                <w:szCs w:val="20"/>
              </w:rPr>
            </w:pPr>
            <w:r w:rsidRPr="009E741D">
              <w:rPr>
                <w:rFonts w:ascii="Times New Roman" w:hAnsi="Times New Roman"/>
                <w:sz w:val="20"/>
                <w:szCs w:val="20"/>
              </w:rPr>
              <w:t>Создание условий для реализации государственной программы</w:t>
            </w: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всего</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rPr>
          <w:trHeight w:val="135"/>
        </w:trPr>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top w:val="single" w:sz="4" w:space="0" w:color="auto"/>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бюджет Удмуртской Республики, в том числе:</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субсидии из федерального бюджета</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субвенции из федерального бюджета</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субсидии и субвенции из федерального бюджета, планируемые к получению</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Территориальный фонд обязательного медицинского страхования Удмуртской Республики</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бюджеты муниципальных образований Удмуртской Республики</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c>
          <w:tcPr>
            <w:tcW w:w="906" w:type="dxa"/>
            <w:vMerge/>
            <w:tcBorders>
              <w:left w:val="single" w:sz="4" w:space="0" w:color="auto"/>
              <w:bottom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bottom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иные источники</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w:t>
            </w:r>
          </w:p>
        </w:tc>
      </w:tr>
      <w:tr w:rsidR="00964DC8" w:rsidRPr="009E741D" w:rsidTr="0070515E">
        <w:tc>
          <w:tcPr>
            <w:tcW w:w="906" w:type="dxa"/>
            <w:vMerge w:val="restart"/>
            <w:tcBorders>
              <w:top w:val="single" w:sz="4" w:space="0" w:color="auto"/>
              <w:left w:val="single" w:sz="4" w:space="0" w:color="auto"/>
              <w:right w:val="single" w:sz="4" w:space="0" w:color="auto"/>
            </w:tcBorders>
          </w:tcPr>
          <w:p w:rsidR="00964DC8" w:rsidRPr="009E741D" w:rsidRDefault="00964DC8" w:rsidP="009E741D">
            <w:pPr>
              <w:jc w:val="center"/>
              <w:rPr>
                <w:rFonts w:ascii="Times New Roman" w:hAnsi="Times New Roman"/>
                <w:bCs/>
                <w:sz w:val="20"/>
                <w:szCs w:val="20"/>
              </w:rPr>
            </w:pPr>
            <w:r w:rsidRPr="009E741D">
              <w:rPr>
                <w:rFonts w:ascii="Times New Roman" w:hAnsi="Times New Roman"/>
                <w:bCs/>
                <w:sz w:val="20"/>
                <w:szCs w:val="20"/>
              </w:rPr>
              <w:t>37</w:t>
            </w:r>
          </w:p>
        </w:tc>
        <w:tc>
          <w:tcPr>
            <w:tcW w:w="906" w:type="dxa"/>
            <w:vMerge w:val="restart"/>
            <w:tcBorders>
              <w:top w:val="single" w:sz="4" w:space="0" w:color="auto"/>
              <w:left w:val="single" w:sz="4" w:space="0" w:color="auto"/>
              <w:right w:val="single" w:sz="4" w:space="0" w:color="auto"/>
            </w:tcBorders>
          </w:tcPr>
          <w:p w:rsidR="00964DC8" w:rsidRPr="009E741D" w:rsidRDefault="00964DC8" w:rsidP="009E741D">
            <w:pPr>
              <w:jc w:val="center"/>
              <w:rPr>
                <w:rFonts w:ascii="Times New Roman" w:hAnsi="Times New Roman"/>
                <w:bCs/>
                <w:sz w:val="20"/>
                <w:szCs w:val="20"/>
              </w:rPr>
            </w:pPr>
            <w:r w:rsidRPr="009E741D">
              <w:rPr>
                <w:rFonts w:ascii="Times New Roman" w:hAnsi="Times New Roman"/>
                <w:bCs/>
                <w:sz w:val="20"/>
                <w:szCs w:val="20"/>
              </w:rPr>
              <w:t>03</w:t>
            </w:r>
          </w:p>
        </w:tc>
        <w:tc>
          <w:tcPr>
            <w:tcW w:w="1871" w:type="dxa"/>
            <w:vMerge w:val="restart"/>
            <w:tcBorders>
              <w:left w:val="single" w:sz="4" w:space="0" w:color="auto"/>
              <w:right w:val="single" w:sz="4" w:space="0" w:color="auto"/>
            </w:tcBorders>
          </w:tcPr>
          <w:p w:rsidR="00964DC8" w:rsidRPr="009E741D" w:rsidRDefault="004245FA" w:rsidP="009E741D">
            <w:pPr>
              <w:rPr>
                <w:rFonts w:ascii="Times New Roman" w:hAnsi="Times New Roman"/>
                <w:sz w:val="20"/>
                <w:szCs w:val="20"/>
              </w:rPr>
            </w:pPr>
            <w:hyperlink w:anchor="P176" w:history="1">
              <w:r w:rsidR="00964DC8" w:rsidRPr="009E741D">
                <w:rPr>
                  <w:rFonts w:ascii="Times New Roman" w:hAnsi="Times New Roman"/>
                  <w:b/>
                  <w:sz w:val="20"/>
                  <w:szCs w:val="20"/>
                </w:rPr>
                <w:t>Разработка и реализация</w:t>
              </w:r>
            </w:hyperlink>
            <w:r w:rsidR="00964DC8" w:rsidRPr="009E741D">
              <w:rPr>
                <w:rFonts w:ascii="Times New Roman" w:hAnsi="Times New Roman"/>
                <w:b/>
                <w:sz w:val="20"/>
                <w:szCs w:val="20"/>
              </w:rPr>
              <w:t xml:space="preserve"> </w:t>
            </w:r>
            <w:r w:rsidR="00964DC8" w:rsidRPr="009E741D">
              <w:rPr>
                <w:rFonts w:ascii="Times New Roman" w:hAnsi="Times New Roman"/>
                <w:b/>
                <w:sz w:val="20"/>
                <w:szCs w:val="20"/>
              </w:rPr>
              <w:lastRenderedPageBreak/>
              <w:t>инвестиционной государственной политики</w:t>
            </w: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lastRenderedPageBreak/>
              <w:t>всего</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4883,0</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4883,0</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F06B43" w:rsidP="009E741D">
            <w:pPr>
              <w:pStyle w:val="ConsPlusNormal"/>
              <w:jc w:val="center"/>
              <w:rPr>
                <w:rFonts w:ascii="Times New Roman" w:hAnsi="Times New Roman" w:cs="Times New Roman"/>
                <w:sz w:val="20"/>
              </w:rPr>
            </w:pPr>
            <w:r w:rsidRPr="009E741D">
              <w:rPr>
                <w:rFonts w:ascii="Times New Roman" w:hAnsi="Times New Roman" w:cs="Times New Roman"/>
                <w:sz w:val="20"/>
              </w:rPr>
              <w:t>100</w:t>
            </w: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бюджет Удмуртской Республики, в том числе:</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4883,0</w:t>
            </w: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r w:rsidRPr="009E741D">
              <w:rPr>
                <w:rFonts w:ascii="Times New Roman" w:hAnsi="Times New Roman" w:cs="Times New Roman"/>
                <w:sz w:val="20"/>
              </w:rPr>
              <w:t>4883,0</w:t>
            </w: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F06B43" w:rsidP="009E741D">
            <w:pPr>
              <w:pStyle w:val="ConsPlusNormal"/>
              <w:jc w:val="center"/>
              <w:rPr>
                <w:rFonts w:ascii="Times New Roman" w:hAnsi="Times New Roman" w:cs="Times New Roman"/>
                <w:sz w:val="20"/>
              </w:rPr>
            </w:pPr>
            <w:r w:rsidRPr="009E741D">
              <w:rPr>
                <w:rFonts w:ascii="Times New Roman" w:hAnsi="Times New Roman" w:cs="Times New Roman"/>
                <w:sz w:val="20"/>
              </w:rPr>
              <w:t>100</w:t>
            </w: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субсидии из федерального бюджета</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субвенции из федерального бюджета</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субсидии и субвенции из федерального бюджета, планируемые к получению</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Территориальный фонд обязательного медицинского страхования Удмуртской Республики</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r>
      <w:tr w:rsidR="00964DC8" w:rsidRPr="009E741D" w:rsidTr="0070515E">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бюджеты муниципальных образований Удмуртской Республики</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r>
      <w:tr w:rsidR="00964DC8" w:rsidRPr="009E741D" w:rsidTr="0070515E">
        <w:tc>
          <w:tcPr>
            <w:tcW w:w="906" w:type="dxa"/>
            <w:vMerge/>
            <w:tcBorders>
              <w:left w:val="single" w:sz="4" w:space="0" w:color="auto"/>
              <w:bottom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906" w:type="dxa"/>
            <w:vMerge/>
            <w:tcBorders>
              <w:left w:val="single" w:sz="4" w:space="0" w:color="auto"/>
              <w:bottom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1871" w:type="dxa"/>
            <w:vMerge/>
            <w:tcBorders>
              <w:left w:val="single" w:sz="4" w:space="0" w:color="auto"/>
              <w:bottom w:val="single" w:sz="4" w:space="0" w:color="auto"/>
              <w:right w:val="single" w:sz="4" w:space="0" w:color="auto"/>
            </w:tcBorders>
          </w:tcPr>
          <w:p w:rsidR="00964DC8" w:rsidRPr="009E741D" w:rsidRDefault="00964DC8" w:rsidP="009E741D">
            <w:pPr>
              <w:rPr>
                <w:rFonts w:ascii="Times New Roman" w:hAnsi="Times New Roman"/>
                <w:sz w:val="20"/>
                <w:szCs w:val="20"/>
              </w:rPr>
            </w:pPr>
          </w:p>
        </w:tc>
        <w:tc>
          <w:tcPr>
            <w:tcW w:w="4932"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rPr>
                <w:rFonts w:ascii="Times New Roman" w:hAnsi="Times New Roman" w:cs="Times New Roman"/>
                <w:sz w:val="20"/>
              </w:rPr>
            </w:pPr>
            <w:r w:rsidRPr="009E741D">
              <w:rPr>
                <w:rFonts w:ascii="Times New Roman" w:hAnsi="Times New Roman" w:cs="Times New Roman"/>
                <w:sz w:val="20"/>
              </w:rPr>
              <w:t>иные источники</w:t>
            </w:r>
          </w:p>
        </w:tc>
        <w:tc>
          <w:tcPr>
            <w:tcW w:w="2220"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2127"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c>
          <w:tcPr>
            <w:tcW w:w="1531" w:type="dxa"/>
            <w:tcBorders>
              <w:top w:val="single" w:sz="4" w:space="0" w:color="auto"/>
              <w:left w:val="single" w:sz="4" w:space="0" w:color="auto"/>
              <w:bottom w:val="single" w:sz="4" w:space="0" w:color="auto"/>
              <w:right w:val="single" w:sz="4" w:space="0" w:color="auto"/>
            </w:tcBorders>
          </w:tcPr>
          <w:p w:rsidR="00964DC8" w:rsidRPr="009E741D" w:rsidRDefault="00964DC8" w:rsidP="009E741D">
            <w:pPr>
              <w:pStyle w:val="ConsPlusNormal"/>
              <w:jc w:val="center"/>
              <w:rPr>
                <w:rFonts w:ascii="Times New Roman" w:hAnsi="Times New Roman" w:cs="Times New Roman"/>
                <w:sz w:val="20"/>
              </w:rPr>
            </w:pPr>
          </w:p>
        </w:tc>
      </w:tr>
    </w:tbl>
    <w:p w:rsidR="00964DC8" w:rsidRPr="009E741D" w:rsidRDefault="00964DC8" w:rsidP="009E741D">
      <w:pPr>
        <w:rPr>
          <w:sz w:val="28"/>
          <w:szCs w:val="28"/>
        </w:rPr>
      </w:pPr>
      <w:r w:rsidRPr="009E741D">
        <w:rPr>
          <w:sz w:val="28"/>
          <w:szCs w:val="28"/>
        </w:rPr>
        <w:br w:type="page"/>
      </w:r>
    </w:p>
    <w:p w:rsidR="00F621A5" w:rsidRPr="009E741D" w:rsidRDefault="00F621A5" w:rsidP="009E741D">
      <w:pPr>
        <w:pStyle w:val="ConsPlusNormal"/>
        <w:jc w:val="right"/>
        <w:rPr>
          <w:rFonts w:ascii="Times New Roman" w:hAnsi="Times New Roman"/>
          <w:sz w:val="28"/>
          <w:szCs w:val="28"/>
        </w:rPr>
      </w:pPr>
      <w:r w:rsidRPr="009E741D">
        <w:rPr>
          <w:rFonts w:ascii="Times New Roman" w:hAnsi="Times New Roman"/>
          <w:sz w:val="28"/>
          <w:szCs w:val="28"/>
        </w:rPr>
        <w:lastRenderedPageBreak/>
        <w:t>Форма 3</w:t>
      </w:r>
    </w:p>
    <w:p w:rsidR="00F621A5" w:rsidRPr="009E741D" w:rsidRDefault="00F621A5" w:rsidP="009E741D">
      <w:pPr>
        <w:pStyle w:val="ConsPlusNormal"/>
        <w:jc w:val="both"/>
        <w:rPr>
          <w:rFonts w:ascii="Times New Roman" w:hAnsi="Times New Roman"/>
          <w:sz w:val="28"/>
          <w:szCs w:val="28"/>
        </w:rPr>
      </w:pPr>
    </w:p>
    <w:p w:rsidR="00F621A5" w:rsidRPr="009E741D" w:rsidRDefault="00F621A5" w:rsidP="009E741D">
      <w:pPr>
        <w:pStyle w:val="ConsPlusNonformat"/>
        <w:jc w:val="center"/>
        <w:rPr>
          <w:rFonts w:ascii="Times New Roman" w:hAnsi="Times New Roman" w:cs="Times New Roman"/>
          <w:sz w:val="28"/>
          <w:szCs w:val="28"/>
        </w:rPr>
      </w:pPr>
      <w:bookmarkStart w:id="2" w:name="P1783"/>
      <w:bookmarkEnd w:id="2"/>
      <w:r w:rsidRPr="009E741D">
        <w:rPr>
          <w:rFonts w:ascii="Times New Roman" w:hAnsi="Times New Roman" w:cs="Times New Roman"/>
          <w:sz w:val="28"/>
          <w:szCs w:val="28"/>
        </w:rPr>
        <w:t>Отчет о выполнении основных мероприятий государственной программы по состоянию на 01.01.2019г.</w:t>
      </w:r>
    </w:p>
    <w:p w:rsidR="00725263" w:rsidRPr="009E741D" w:rsidRDefault="00725263" w:rsidP="009E741D">
      <w:pPr>
        <w:spacing w:after="0" w:line="240" w:lineRule="auto"/>
        <w:jc w:val="center"/>
        <w:rPr>
          <w:rFonts w:ascii="Times New Roman" w:hAnsi="Times New Roman"/>
          <w:b/>
          <w:sz w:val="24"/>
          <w:szCs w:val="24"/>
        </w:rPr>
      </w:pPr>
    </w:p>
    <w:p w:rsidR="00E456CF" w:rsidRPr="009E741D" w:rsidRDefault="00725263" w:rsidP="009E741D">
      <w:pPr>
        <w:spacing w:after="0" w:line="240" w:lineRule="auto"/>
        <w:rPr>
          <w:rFonts w:ascii="Times New Roman" w:hAnsi="Times New Roman"/>
          <w:b/>
          <w:sz w:val="24"/>
          <w:szCs w:val="24"/>
        </w:rPr>
      </w:pPr>
      <w:r w:rsidRPr="009E741D">
        <w:rPr>
          <w:rFonts w:ascii="Times New Roman" w:hAnsi="Times New Roman"/>
          <w:sz w:val="24"/>
          <w:szCs w:val="24"/>
        </w:rPr>
        <w:t xml:space="preserve">Наименование государственной </w:t>
      </w:r>
      <w:r w:rsidR="00583A5A" w:rsidRPr="009E741D">
        <w:rPr>
          <w:rFonts w:ascii="Times New Roman" w:hAnsi="Times New Roman"/>
          <w:sz w:val="24"/>
          <w:szCs w:val="24"/>
        </w:rPr>
        <w:t xml:space="preserve">  </w:t>
      </w:r>
      <w:r w:rsidR="00E456CF" w:rsidRPr="009E741D">
        <w:rPr>
          <w:rFonts w:ascii="Times New Roman" w:hAnsi="Times New Roman"/>
          <w:b/>
          <w:sz w:val="24"/>
          <w:szCs w:val="24"/>
          <w:u w:val="single"/>
        </w:rPr>
        <w:t>Развитие инвестиционной деятельности в Удмуртской Республике»</w:t>
      </w:r>
      <w:r w:rsidR="00E456CF" w:rsidRPr="009E741D">
        <w:rPr>
          <w:rFonts w:ascii="Times New Roman" w:hAnsi="Times New Roman"/>
          <w:b/>
          <w:sz w:val="24"/>
          <w:szCs w:val="24"/>
        </w:rPr>
        <w:t xml:space="preserve"> </w:t>
      </w:r>
    </w:p>
    <w:p w:rsidR="00E456CF" w:rsidRPr="009E741D" w:rsidRDefault="00E456CF" w:rsidP="009E741D">
      <w:pPr>
        <w:spacing w:after="0" w:line="240" w:lineRule="auto"/>
        <w:jc w:val="center"/>
        <w:rPr>
          <w:rFonts w:ascii="Times New Roman" w:hAnsi="Times New Roman"/>
          <w:sz w:val="24"/>
          <w:szCs w:val="24"/>
        </w:rPr>
      </w:pPr>
    </w:p>
    <w:p w:rsidR="00E456CF" w:rsidRPr="009E741D" w:rsidRDefault="00E456CF" w:rsidP="009E741D">
      <w:pPr>
        <w:spacing w:after="0" w:line="240" w:lineRule="auto"/>
        <w:rPr>
          <w:rFonts w:ascii="Times New Roman" w:hAnsi="Times New Roman"/>
          <w:sz w:val="24"/>
          <w:szCs w:val="24"/>
        </w:rPr>
      </w:pPr>
      <w:r w:rsidRPr="009E741D">
        <w:rPr>
          <w:rFonts w:ascii="Times New Roman" w:hAnsi="Times New Roman"/>
          <w:sz w:val="24"/>
          <w:szCs w:val="24"/>
        </w:rPr>
        <w:t>Ответственный исполнитель</w:t>
      </w:r>
      <w:r w:rsidR="00725263" w:rsidRPr="009E741D">
        <w:rPr>
          <w:rFonts w:ascii="Times New Roman" w:hAnsi="Times New Roman"/>
          <w:sz w:val="24"/>
          <w:szCs w:val="24"/>
        </w:rPr>
        <w:t xml:space="preserve">                 </w:t>
      </w:r>
      <w:r w:rsidRPr="009E741D">
        <w:rPr>
          <w:rFonts w:ascii="Times New Roman" w:hAnsi="Times New Roman"/>
          <w:sz w:val="24"/>
          <w:szCs w:val="24"/>
          <w:u w:val="single"/>
        </w:rPr>
        <w:t>Министерство экономики Удмуртской Республики</w:t>
      </w:r>
    </w:p>
    <w:p w:rsidR="00B006DD" w:rsidRPr="009E741D" w:rsidRDefault="00B006DD" w:rsidP="009E741D">
      <w:pPr>
        <w:pStyle w:val="ConsPlusNormal"/>
        <w:jc w:val="both"/>
        <w:rPr>
          <w:rFonts w:ascii="Times New Roman" w:hAnsi="Times New Roman" w:cs="Times New Roman"/>
        </w:rPr>
      </w:pPr>
    </w:p>
    <w:tbl>
      <w:tblPr>
        <w:tblW w:w="16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9"/>
        <w:gridCol w:w="509"/>
        <w:gridCol w:w="509"/>
        <w:gridCol w:w="510"/>
        <w:gridCol w:w="2358"/>
        <w:gridCol w:w="2201"/>
        <w:gridCol w:w="1059"/>
        <w:gridCol w:w="993"/>
        <w:gridCol w:w="2267"/>
        <w:gridCol w:w="3969"/>
        <w:gridCol w:w="1276"/>
      </w:tblGrid>
      <w:tr w:rsidR="00F621A5" w:rsidRPr="009E741D" w:rsidTr="00FF245D">
        <w:tc>
          <w:tcPr>
            <w:tcW w:w="2037" w:type="dxa"/>
            <w:gridSpan w:val="4"/>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Код аналитической программной классификации</w:t>
            </w:r>
          </w:p>
        </w:tc>
        <w:tc>
          <w:tcPr>
            <w:tcW w:w="2358" w:type="dxa"/>
            <w:vMerge w:val="restart"/>
            <w:vAlign w:val="center"/>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Наименование подпрограммы, основного мероприятия, мероприятия</w:t>
            </w:r>
          </w:p>
        </w:tc>
        <w:tc>
          <w:tcPr>
            <w:tcW w:w="2201" w:type="dxa"/>
            <w:vMerge w:val="restart"/>
            <w:vAlign w:val="center"/>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Ответственный исполнитель, соисполнитель</w:t>
            </w:r>
          </w:p>
        </w:tc>
        <w:tc>
          <w:tcPr>
            <w:tcW w:w="1059" w:type="dxa"/>
            <w:vMerge w:val="restart"/>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 xml:space="preserve">Срок </w:t>
            </w:r>
            <w:r w:rsidR="00B33D75" w:rsidRPr="009E741D">
              <w:rPr>
                <w:rFonts w:ascii="Times New Roman" w:hAnsi="Times New Roman" w:cs="Times New Roman"/>
                <w:sz w:val="20"/>
              </w:rPr>
              <w:t>плановый</w:t>
            </w:r>
          </w:p>
        </w:tc>
        <w:tc>
          <w:tcPr>
            <w:tcW w:w="993" w:type="dxa"/>
            <w:vMerge w:val="restart"/>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 xml:space="preserve">Срок </w:t>
            </w:r>
            <w:r w:rsidR="00B33D75" w:rsidRPr="009E741D">
              <w:rPr>
                <w:rFonts w:ascii="Times New Roman" w:hAnsi="Times New Roman" w:cs="Times New Roman"/>
                <w:sz w:val="20"/>
              </w:rPr>
              <w:t>фактический</w:t>
            </w:r>
          </w:p>
        </w:tc>
        <w:tc>
          <w:tcPr>
            <w:tcW w:w="2267" w:type="dxa"/>
            <w:vMerge w:val="restart"/>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 xml:space="preserve">Ожидаемый непосредственный результат, целевой показатель (индикатор) </w:t>
            </w:r>
          </w:p>
        </w:tc>
        <w:tc>
          <w:tcPr>
            <w:tcW w:w="3969" w:type="dxa"/>
            <w:vMerge w:val="restart"/>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Достигнутый результат (включая выполнение закрепленных целевых показателей)</w:t>
            </w:r>
          </w:p>
        </w:tc>
        <w:tc>
          <w:tcPr>
            <w:tcW w:w="1276" w:type="dxa"/>
            <w:vMerge w:val="restart"/>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Проблемы, возникшие в ходе</w:t>
            </w:r>
          </w:p>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реализации</w:t>
            </w:r>
          </w:p>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мероприятия</w:t>
            </w:r>
          </w:p>
        </w:tc>
      </w:tr>
      <w:tr w:rsidR="00F621A5" w:rsidRPr="009E741D" w:rsidTr="00FF245D">
        <w:tc>
          <w:tcPr>
            <w:tcW w:w="509" w:type="dxa"/>
            <w:vAlign w:val="center"/>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ГП</w:t>
            </w:r>
          </w:p>
        </w:tc>
        <w:tc>
          <w:tcPr>
            <w:tcW w:w="509" w:type="dxa"/>
            <w:vAlign w:val="center"/>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Пп</w:t>
            </w:r>
          </w:p>
        </w:tc>
        <w:tc>
          <w:tcPr>
            <w:tcW w:w="509" w:type="dxa"/>
            <w:vAlign w:val="center"/>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ОМ</w:t>
            </w:r>
          </w:p>
        </w:tc>
        <w:tc>
          <w:tcPr>
            <w:tcW w:w="510" w:type="dxa"/>
            <w:vAlign w:val="center"/>
          </w:tcPr>
          <w:p w:rsidR="00F621A5" w:rsidRPr="009E741D" w:rsidRDefault="00F621A5" w:rsidP="009E741D">
            <w:pPr>
              <w:pStyle w:val="ConsPlusNormal"/>
              <w:jc w:val="center"/>
              <w:rPr>
                <w:rFonts w:ascii="Times New Roman" w:hAnsi="Times New Roman" w:cs="Times New Roman"/>
                <w:sz w:val="20"/>
              </w:rPr>
            </w:pPr>
            <w:r w:rsidRPr="009E741D">
              <w:rPr>
                <w:rFonts w:ascii="Times New Roman" w:hAnsi="Times New Roman" w:cs="Times New Roman"/>
                <w:sz w:val="20"/>
              </w:rPr>
              <w:t>М</w:t>
            </w:r>
          </w:p>
        </w:tc>
        <w:tc>
          <w:tcPr>
            <w:tcW w:w="2358" w:type="dxa"/>
            <w:vMerge/>
          </w:tcPr>
          <w:p w:rsidR="00F621A5" w:rsidRPr="009E741D" w:rsidRDefault="00F621A5" w:rsidP="009E741D">
            <w:pPr>
              <w:rPr>
                <w:rFonts w:ascii="Times New Roman" w:hAnsi="Times New Roman"/>
                <w:sz w:val="20"/>
                <w:szCs w:val="20"/>
              </w:rPr>
            </w:pPr>
          </w:p>
        </w:tc>
        <w:tc>
          <w:tcPr>
            <w:tcW w:w="2201" w:type="dxa"/>
            <w:vMerge/>
          </w:tcPr>
          <w:p w:rsidR="00F621A5" w:rsidRPr="009E741D" w:rsidRDefault="00F621A5" w:rsidP="009E741D">
            <w:pPr>
              <w:rPr>
                <w:rFonts w:ascii="Times New Roman" w:hAnsi="Times New Roman"/>
                <w:sz w:val="20"/>
                <w:szCs w:val="20"/>
              </w:rPr>
            </w:pPr>
          </w:p>
        </w:tc>
        <w:tc>
          <w:tcPr>
            <w:tcW w:w="1059" w:type="dxa"/>
            <w:vMerge/>
          </w:tcPr>
          <w:p w:rsidR="00F621A5" w:rsidRPr="009E741D" w:rsidRDefault="00F621A5" w:rsidP="009E741D">
            <w:pPr>
              <w:pStyle w:val="ConsPlusNormal"/>
              <w:jc w:val="center"/>
              <w:rPr>
                <w:rFonts w:ascii="Times New Roman" w:hAnsi="Times New Roman" w:cs="Times New Roman"/>
                <w:sz w:val="20"/>
              </w:rPr>
            </w:pPr>
          </w:p>
        </w:tc>
        <w:tc>
          <w:tcPr>
            <w:tcW w:w="993" w:type="dxa"/>
            <w:vMerge/>
          </w:tcPr>
          <w:p w:rsidR="00F621A5" w:rsidRPr="009E741D" w:rsidRDefault="00F621A5" w:rsidP="009E741D">
            <w:pPr>
              <w:pStyle w:val="ConsPlusNormal"/>
              <w:jc w:val="center"/>
              <w:rPr>
                <w:rFonts w:ascii="Times New Roman" w:hAnsi="Times New Roman" w:cs="Times New Roman"/>
                <w:sz w:val="20"/>
              </w:rPr>
            </w:pPr>
          </w:p>
        </w:tc>
        <w:tc>
          <w:tcPr>
            <w:tcW w:w="2267" w:type="dxa"/>
            <w:vMerge/>
          </w:tcPr>
          <w:p w:rsidR="00F621A5" w:rsidRPr="009E741D" w:rsidRDefault="00F621A5" w:rsidP="009E741D">
            <w:pPr>
              <w:pStyle w:val="ConsPlusNormal"/>
              <w:jc w:val="center"/>
              <w:rPr>
                <w:rFonts w:ascii="Times New Roman" w:hAnsi="Times New Roman" w:cs="Times New Roman"/>
                <w:sz w:val="20"/>
              </w:rPr>
            </w:pPr>
          </w:p>
        </w:tc>
        <w:tc>
          <w:tcPr>
            <w:tcW w:w="3969" w:type="dxa"/>
            <w:vMerge/>
          </w:tcPr>
          <w:p w:rsidR="00F621A5" w:rsidRPr="009E741D" w:rsidRDefault="00F621A5" w:rsidP="009E741D">
            <w:pPr>
              <w:pStyle w:val="ConsPlusNormal"/>
              <w:jc w:val="center"/>
              <w:rPr>
                <w:rFonts w:ascii="Times New Roman" w:hAnsi="Times New Roman" w:cs="Times New Roman"/>
                <w:sz w:val="20"/>
              </w:rPr>
            </w:pPr>
          </w:p>
        </w:tc>
        <w:tc>
          <w:tcPr>
            <w:tcW w:w="1276" w:type="dxa"/>
            <w:vMerge/>
          </w:tcPr>
          <w:p w:rsidR="00F621A5" w:rsidRPr="009E741D" w:rsidRDefault="00F621A5" w:rsidP="009E741D">
            <w:pPr>
              <w:pStyle w:val="ConsPlusNormal"/>
              <w:jc w:val="center"/>
              <w:rPr>
                <w:rFonts w:ascii="Times New Roman" w:hAnsi="Times New Roman" w:cs="Times New Roman"/>
                <w:sz w:val="20"/>
              </w:rPr>
            </w:pPr>
          </w:p>
        </w:tc>
      </w:tr>
      <w:tr w:rsidR="00583A5A" w:rsidRPr="009E741D" w:rsidTr="00A279E2">
        <w:trPr>
          <w:trHeight w:val="883"/>
        </w:trPr>
        <w:tc>
          <w:tcPr>
            <w:tcW w:w="509" w:type="dxa"/>
            <w:tcBorders>
              <w:bottom w:val="single" w:sz="4" w:space="0" w:color="auto"/>
            </w:tcBorders>
          </w:tcPr>
          <w:p w:rsidR="00583A5A" w:rsidRPr="009E741D" w:rsidRDefault="00583A5A"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Borders>
              <w:bottom w:val="single" w:sz="4" w:space="0" w:color="auto"/>
            </w:tcBorders>
          </w:tcPr>
          <w:p w:rsidR="00583A5A" w:rsidRPr="009E741D" w:rsidRDefault="00583A5A" w:rsidP="009E741D">
            <w:pPr>
              <w:pStyle w:val="ConsPlusNormal"/>
              <w:jc w:val="center"/>
              <w:outlineLvl w:val="3"/>
              <w:rPr>
                <w:rFonts w:ascii="Times New Roman" w:hAnsi="Times New Roman" w:cs="Times New Roman"/>
                <w:sz w:val="20"/>
              </w:rPr>
            </w:pPr>
            <w:r w:rsidRPr="009E741D">
              <w:rPr>
                <w:rFonts w:ascii="Times New Roman" w:hAnsi="Times New Roman" w:cs="Times New Roman"/>
                <w:sz w:val="20"/>
              </w:rPr>
              <w:t>1</w:t>
            </w:r>
          </w:p>
        </w:tc>
        <w:tc>
          <w:tcPr>
            <w:tcW w:w="509" w:type="dxa"/>
            <w:tcBorders>
              <w:bottom w:val="single" w:sz="4" w:space="0" w:color="auto"/>
            </w:tcBorders>
          </w:tcPr>
          <w:p w:rsidR="00583A5A" w:rsidRPr="009E741D" w:rsidRDefault="00583A5A" w:rsidP="009E741D">
            <w:pPr>
              <w:pStyle w:val="ConsPlusNormal"/>
              <w:rPr>
                <w:rFonts w:ascii="Times New Roman" w:hAnsi="Times New Roman" w:cs="Times New Roman"/>
                <w:sz w:val="20"/>
              </w:rPr>
            </w:pPr>
          </w:p>
        </w:tc>
        <w:tc>
          <w:tcPr>
            <w:tcW w:w="510" w:type="dxa"/>
            <w:tcBorders>
              <w:bottom w:val="single" w:sz="4" w:space="0" w:color="auto"/>
            </w:tcBorders>
          </w:tcPr>
          <w:p w:rsidR="00583A5A" w:rsidRPr="009E741D" w:rsidRDefault="00583A5A" w:rsidP="009E741D">
            <w:pPr>
              <w:pStyle w:val="ConsPlusNormal"/>
              <w:rPr>
                <w:rFonts w:ascii="Times New Roman" w:hAnsi="Times New Roman" w:cs="Times New Roman"/>
                <w:sz w:val="20"/>
              </w:rPr>
            </w:pPr>
          </w:p>
        </w:tc>
        <w:tc>
          <w:tcPr>
            <w:tcW w:w="2358" w:type="dxa"/>
            <w:tcBorders>
              <w:bottom w:val="single" w:sz="4" w:space="0" w:color="auto"/>
            </w:tcBorders>
          </w:tcPr>
          <w:p w:rsidR="00583A5A" w:rsidRPr="009E741D" w:rsidRDefault="004245FA" w:rsidP="009E741D">
            <w:pPr>
              <w:pStyle w:val="ConsPlusNormal"/>
              <w:rPr>
                <w:rFonts w:ascii="Times New Roman" w:hAnsi="Times New Roman" w:cs="Times New Roman"/>
                <w:sz w:val="20"/>
              </w:rPr>
            </w:pPr>
            <w:hyperlink w:anchor="P80" w:history="1">
              <w:r w:rsidR="00583A5A" w:rsidRPr="009E741D">
                <w:rPr>
                  <w:rFonts w:ascii="Times New Roman" w:hAnsi="Times New Roman" w:cs="Times New Roman"/>
                  <w:sz w:val="20"/>
                </w:rPr>
                <w:t>Формирование благоприятной деловой среды</w:t>
              </w:r>
            </w:hyperlink>
            <w:r w:rsidR="00583A5A" w:rsidRPr="009E741D">
              <w:rPr>
                <w:rFonts w:ascii="Times New Roman" w:hAnsi="Times New Roman" w:cs="Times New Roman"/>
                <w:sz w:val="20"/>
              </w:rPr>
              <w:t xml:space="preserve"> для реализации инвестиционных проектов в Удмуртской Республике</w:t>
            </w:r>
          </w:p>
        </w:tc>
        <w:tc>
          <w:tcPr>
            <w:tcW w:w="2201" w:type="dxa"/>
            <w:tcBorders>
              <w:bottom w:val="single" w:sz="4" w:space="0" w:color="auto"/>
            </w:tcBorders>
          </w:tcPr>
          <w:p w:rsidR="00583A5A" w:rsidRPr="009E741D" w:rsidRDefault="00583A5A" w:rsidP="009E741D">
            <w:pPr>
              <w:pStyle w:val="ConsPlusNormal"/>
              <w:rPr>
                <w:rFonts w:ascii="Times New Roman" w:hAnsi="Times New Roman" w:cs="Times New Roman"/>
                <w:sz w:val="20"/>
              </w:rPr>
            </w:pPr>
            <w:r w:rsidRPr="009E741D">
              <w:rPr>
                <w:rFonts w:ascii="Times New Roman" w:hAnsi="Times New Roman" w:cs="Times New Roman"/>
                <w:sz w:val="20"/>
              </w:rPr>
              <w:t>Шатова М.В., заместитель министра экономики Удмуртской Республики;</w:t>
            </w:r>
          </w:p>
          <w:p w:rsidR="00583A5A" w:rsidRPr="009E741D" w:rsidRDefault="00583A5A" w:rsidP="009E741D">
            <w:pPr>
              <w:pStyle w:val="ConsPlusNormal"/>
              <w:rPr>
                <w:rFonts w:ascii="Times New Roman" w:hAnsi="Times New Roman" w:cs="Times New Roman"/>
                <w:sz w:val="20"/>
              </w:rPr>
            </w:pPr>
          </w:p>
          <w:p w:rsidR="00583A5A" w:rsidRPr="009E741D" w:rsidRDefault="00583A5A" w:rsidP="009E741D">
            <w:pPr>
              <w:pStyle w:val="ConsPlusNormal"/>
              <w:rPr>
                <w:rFonts w:ascii="Times New Roman" w:hAnsi="Times New Roman" w:cs="Times New Roman"/>
                <w:sz w:val="20"/>
              </w:rPr>
            </w:pPr>
            <w:r w:rsidRPr="009E741D">
              <w:rPr>
                <w:rFonts w:ascii="Times New Roman" w:hAnsi="Times New Roman" w:cs="Times New Roman"/>
                <w:sz w:val="20"/>
              </w:rPr>
              <w:t>Гуреева М.А., заместитель министра экономики Удмуртской Республики;</w:t>
            </w:r>
          </w:p>
          <w:p w:rsidR="00583A5A" w:rsidRPr="009E741D" w:rsidRDefault="00583A5A" w:rsidP="009E741D">
            <w:pPr>
              <w:pStyle w:val="ConsPlusNormal"/>
              <w:rPr>
                <w:rFonts w:ascii="Times New Roman" w:hAnsi="Times New Roman" w:cs="Times New Roman"/>
                <w:sz w:val="20"/>
              </w:rPr>
            </w:pPr>
          </w:p>
          <w:p w:rsidR="00583A5A" w:rsidRPr="009E741D" w:rsidRDefault="00583A5A" w:rsidP="009E741D">
            <w:pPr>
              <w:pStyle w:val="ConsPlusNormal"/>
              <w:rPr>
                <w:rFonts w:ascii="Times New Roman" w:hAnsi="Times New Roman" w:cs="Times New Roman"/>
                <w:sz w:val="20"/>
              </w:rPr>
            </w:pPr>
            <w:r w:rsidRPr="009E741D">
              <w:rPr>
                <w:rFonts w:ascii="Times New Roman" w:hAnsi="Times New Roman" w:cs="Times New Roman"/>
                <w:sz w:val="20"/>
              </w:rPr>
              <w:t>Горбачев А.В., министр транспорта и дорожного хозяйства Удмуртской Республики;</w:t>
            </w:r>
          </w:p>
          <w:p w:rsidR="00583A5A" w:rsidRPr="009E741D" w:rsidRDefault="00583A5A" w:rsidP="009E741D">
            <w:pPr>
              <w:pStyle w:val="ConsPlusNormal"/>
              <w:rPr>
                <w:rFonts w:ascii="Times New Roman" w:hAnsi="Times New Roman" w:cs="Times New Roman"/>
                <w:sz w:val="20"/>
              </w:rPr>
            </w:pPr>
            <w:r w:rsidRPr="009E741D">
              <w:rPr>
                <w:rFonts w:ascii="Times New Roman" w:hAnsi="Times New Roman" w:cs="Times New Roman"/>
                <w:sz w:val="20"/>
              </w:rPr>
              <w:t xml:space="preserve"> </w:t>
            </w:r>
          </w:p>
          <w:p w:rsidR="00583A5A" w:rsidRPr="009E741D" w:rsidRDefault="00583A5A" w:rsidP="009E741D">
            <w:pPr>
              <w:pStyle w:val="ConsPlusNormal"/>
              <w:rPr>
                <w:rFonts w:ascii="Times New Roman" w:hAnsi="Times New Roman" w:cs="Times New Roman"/>
                <w:sz w:val="20"/>
              </w:rPr>
            </w:pPr>
            <w:r w:rsidRPr="009E741D">
              <w:rPr>
                <w:rFonts w:ascii="Times New Roman" w:hAnsi="Times New Roman" w:cs="Times New Roman"/>
                <w:sz w:val="20"/>
              </w:rPr>
              <w:t>Варачёв Д.Г., заместитель министра строительства, жилищно-коммунального хозяйства и энергетики Удмуртской Республики;</w:t>
            </w:r>
          </w:p>
          <w:p w:rsidR="00583A5A" w:rsidRPr="009E741D" w:rsidRDefault="00583A5A" w:rsidP="009E741D">
            <w:pPr>
              <w:pStyle w:val="ConsPlusNormal"/>
              <w:rPr>
                <w:rFonts w:ascii="Times New Roman" w:hAnsi="Times New Roman" w:cs="Times New Roman"/>
                <w:sz w:val="20"/>
              </w:rPr>
            </w:pPr>
          </w:p>
          <w:p w:rsidR="00583A5A" w:rsidRPr="009E741D" w:rsidRDefault="00583A5A" w:rsidP="009E741D">
            <w:pPr>
              <w:pStyle w:val="ConsPlusNormal"/>
              <w:rPr>
                <w:rFonts w:ascii="Times New Roman" w:hAnsi="Times New Roman" w:cs="Times New Roman"/>
                <w:sz w:val="20"/>
              </w:rPr>
            </w:pPr>
            <w:r w:rsidRPr="009E741D">
              <w:rPr>
                <w:rFonts w:ascii="Times New Roman" w:hAnsi="Times New Roman" w:cs="Times New Roman"/>
                <w:sz w:val="20"/>
              </w:rPr>
              <w:t xml:space="preserve">Васильева Н.Г.,  заместитель министра </w:t>
            </w:r>
            <w:r w:rsidRPr="009E741D">
              <w:rPr>
                <w:rFonts w:ascii="Times New Roman" w:hAnsi="Times New Roman" w:cs="Times New Roman"/>
                <w:sz w:val="20"/>
              </w:rPr>
              <w:lastRenderedPageBreak/>
              <w:t xml:space="preserve">строительства, жилищно-коммунального хозяйства и энергетики Удмуртской Республики </w:t>
            </w:r>
          </w:p>
        </w:tc>
        <w:tc>
          <w:tcPr>
            <w:tcW w:w="1059" w:type="dxa"/>
            <w:tcBorders>
              <w:bottom w:val="single" w:sz="4" w:space="0" w:color="auto"/>
            </w:tcBorders>
          </w:tcPr>
          <w:p w:rsidR="00583A5A"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я</w:t>
            </w:r>
            <w:r w:rsidR="00583A5A" w:rsidRPr="009E741D">
              <w:rPr>
                <w:rFonts w:ascii="Times New Roman" w:hAnsi="Times New Roman" w:cs="Times New Roman"/>
                <w:sz w:val="20"/>
              </w:rPr>
              <w:t>нварь</w:t>
            </w:r>
            <w:r w:rsidRPr="009E741D">
              <w:rPr>
                <w:rFonts w:ascii="Times New Roman" w:hAnsi="Times New Roman" w:cs="Times New Roman"/>
                <w:sz w:val="20"/>
              </w:rPr>
              <w:t>-декабрь</w:t>
            </w:r>
          </w:p>
          <w:p w:rsidR="00583A5A" w:rsidRPr="009E741D" w:rsidRDefault="00583A5A" w:rsidP="009E741D">
            <w:pPr>
              <w:pStyle w:val="ConsPlusNormal"/>
              <w:jc w:val="center"/>
              <w:rPr>
                <w:rFonts w:ascii="Times New Roman" w:hAnsi="Times New Roman" w:cs="Times New Roman"/>
                <w:sz w:val="20"/>
              </w:rPr>
            </w:pPr>
          </w:p>
        </w:tc>
        <w:tc>
          <w:tcPr>
            <w:tcW w:w="993" w:type="dxa"/>
            <w:tcBorders>
              <w:bottom w:val="single" w:sz="4" w:space="0" w:color="auto"/>
            </w:tcBorders>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январь-декабрь</w:t>
            </w:r>
          </w:p>
          <w:p w:rsidR="00583A5A" w:rsidRPr="009E741D" w:rsidRDefault="00583A5A" w:rsidP="009E741D">
            <w:pPr>
              <w:pStyle w:val="ConsPlusNormal"/>
              <w:jc w:val="center"/>
              <w:rPr>
                <w:rFonts w:ascii="Times New Roman" w:hAnsi="Times New Roman" w:cs="Times New Roman"/>
                <w:sz w:val="20"/>
              </w:rPr>
            </w:pPr>
          </w:p>
        </w:tc>
        <w:tc>
          <w:tcPr>
            <w:tcW w:w="2267" w:type="dxa"/>
            <w:tcBorders>
              <w:bottom w:val="single" w:sz="4" w:space="0" w:color="auto"/>
            </w:tcBorders>
          </w:tcPr>
          <w:p w:rsidR="00583A5A" w:rsidRPr="009E741D" w:rsidRDefault="00583A5A" w:rsidP="009E741D">
            <w:pPr>
              <w:pStyle w:val="ConsPlusNormal"/>
              <w:rPr>
                <w:rFonts w:ascii="Times New Roman" w:hAnsi="Times New Roman" w:cs="Times New Roman"/>
                <w:sz w:val="20"/>
              </w:rPr>
            </w:pPr>
          </w:p>
        </w:tc>
        <w:tc>
          <w:tcPr>
            <w:tcW w:w="3969" w:type="dxa"/>
            <w:tcBorders>
              <w:bottom w:val="single" w:sz="4" w:space="0" w:color="auto"/>
            </w:tcBorders>
          </w:tcPr>
          <w:p w:rsidR="00583A5A" w:rsidRPr="009E741D" w:rsidRDefault="00583A5A" w:rsidP="009E741D">
            <w:pPr>
              <w:pStyle w:val="ConsPlusNormal"/>
              <w:rPr>
                <w:rFonts w:ascii="Times New Roman" w:hAnsi="Times New Roman" w:cs="Times New Roman"/>
                <w:sz w:val="20"/>
              </w:rPr>
            </w:pPr>
          </w:p>
        </w:tc>
        <w:tc>
          <w:tcPr>
            <w:tcW w:w="1276" w:type="dxa"/>
          </w:tcPr>
          <w:p w:rsidR="00583A5A" w:rsidRPr="009E741D" w:rsidRDefault="00583A5A" w:rsidP="009E741D">
            <w:pPr>
              <w:pStyle w:val="ConsPlusNormal"/>
              <w:jc w:val="center"/>
              <w:rPr>
                <w:rFonts w:ascii="Times New Roman" w:hAnsi="Times New Roman" w:cs="Times New Roman"/>
                <w:sz w:val="20"/>
              </w:rPr>
            </w:pPr>
          </w:p>
        </w:tc>
      </w:tr>
      <w:tr w:rsidR="00754FB8" w:rsidRPr="009E741D" w:rsidTr="00FF245D">
        <w:trPr>
          <w:trHeight w:val="432"/>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01</w:t>
            </w:r>
          </w:p>
        </w:tc>
        <w:tc>
          <w:tcPr>
            <w:tcW w:w="510" w:type="dxa"/>
          </w:tcPr>
          <w:p w:rsidR="00754FB8" w:rsidRPr="009E741D" w:rsidRDefault="00754FB8" w:rsidP="009E741D">
            <w:pPr>
              <w:pStyle w:val="ConsPlusNormal"/>
              <w:rPr>
                <w:rFonts w:ascii="Times New Roman" w:hAnsi="Times New Roman" w:cs="Times New Roman"/>
                <w:sz w:val="20"/>
              </w:rPr>
            </w:pP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Внедрение в Удмуртской Республике лучших управленческих практик и решений в сфере инвестиционной деятельности, разработка методических материалов и рекомендаций по вопросам инвестиционной деятельности для исполнительных органов государственной власти Удмуртской Республики, органов местного самоуправления в Удмуртской Республике, субъектов инвестиционной деятельности</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Аришина О.В., начальник Управления экономики производственной сферы, торговли, государственной поддержки инвестиционной деятельности и развития ГЧП Министерства экономики Удмуртской Республики (далее – начальник Управления поддержки инвест.деят-ти и развития ГЧП);</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инвестиционной политики и проектного управления Министерства экономики Удмуртской Республики (далее – начальник Управления инвест.политики).</w:t>
            </w: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Увеличение объема привлеченных инвестиций, от реализации инвестиционных проектов.</w:t>
            </w:r>
          </w:p>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 xml:space="preserve">Объем инвестиций в основной капитал – </w:t>
            </w:r>
            <w:r w:rsidR="00D91943" w:rsidRPr="009E741D">
              <w:rPr>
                <w:rFonts w:ascii="Times New Roman" w:hAnsi="Times New Roman" w:cs="Times New Roman"/>
                <w:sz w:val="20"/>
              </w:rPr>
              <w:t>81973</w:t>
            </w:r>
            <w:r w:rsidRPr="009E741D">
              <w:rPr>
                <w:rFonts w:ascii="Times New Roman" w:hAnsi="Times New Roman" w:cs="Times New Roman"/>
                <w:sz w:val="20"/>
              </w:rPr>
              <w:t xml:space="preserve"> млн. руб.</w:t>
            </w:r>
          </w:p>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 xml:space="preserve">Объем инвестиций в основной капитал (за исключением бюджетных средств) – </w:t>
            </w:r>
            <w:r w:rsidR="00D91943" w:rsidRPr="009E741D">
              <w:rPr>
                <w:rFonts w:ascii="Times New Roman" w:hAnsi="Times New Roman" w:cs="Times New Roman"/>
                <w:sz w:val="20"/>
              </w:rPr>
              <w:t>79033</w:t>
            </w:r>
            <w:r w:rsidRPr="009E741D">
              <w:rPr>
                <w:rFonts w:ascii="Times New Roman" w:hAnsi="Times New Roman" w:cs="Times New Roman"/>
                <w:sz w:val="20"/>
              </w:rPr>
              <w:t xml:space="preserve"> млн. руб.</w:t>
            </w:r>
          </w:p>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 xml:space="preserve">Объем инвестиций в основной капитал в расчете на одного жителя Удмуртской Республики </w:t>
            </w:r>
            <w:r w:rsidR="00D91943" w:rsidRPr="009E741D">
              <w:rPr>
                <w:rFonts w:ascii="Times New Roman" w:hAnsi="Times New Roman" w:cs="Times New Roman"/>
                <w:sz w:val="20"/>
              </w:rPr>
              <w:t>–</w:t>
            </w:r>
            <w:r w:rsidRPr="009E741D">
              <w:rPr>
                <w:rFonts w:ascii="Times New Roman" w:hAnsi="Times New Roman" w:cs="Times New Roman"/>
                <w:sz w:val="20"/>
              </w:rPr>
              <w:t xml:space="preserve"> </w:t>
            </w:r>
            <w:r w:rsidR="00D91943" w:rsidRPr="009E741D">
              <w:rPr>
                <w:rFonts w:ascii="Times New Roman" w:hAnsi="Times New Roman" w:cs="Times New Roman"/>
                <w:sz w:val="20"/>
              </w:rPr>
              <w:t>54,3</w:t>
            </w:r>
            <w:r w:rsidRPr="009E741D">
              <w:rPr>
                <w:rFonts w:ascii="Times New Roman" w:hAnsi="Times New Roman" w:cs="Times New Roman"/>
                <w:sz w:val="20"/>
              </w:rPr>
              <w:t xml:space="preserve"> тыс. руб.</w:t>
            </w:r>
          </w:p>
        </w:tc>
        <w:tc>
          <w:tcPr>
            <w:tcW w:w="3969" w:type="dxa"/>
          </w:tcPr>
          <w:p w:rsidR="00754FB8" w:rsidRPr="009E741D" w:rsidRDefault="00754FB8"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В соответствии с распоряжением Правительства Российской Федерации от 31 января 2017 года № 147-р., Главой Удмуртской Республики в 2017 году утверждены дорожные карты внедрения целевых моделей по 12 направлениям.</w:t>
            </w:r>
          </w:p>
          <w:p w:rsidR="00754FB8" w:rsidRPr="009E741D" w:rsidRDefault="00754FB8"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С учетом изменений, внесенных распоряжениями Правительства Российской Федерации от 06.12.2017 № 2723-р и от 16.06.2018 №1206-р в распоряжение Правительства Российской Федерации от 31.01.2017 № 147-р, дорожные карты целевых моделей актуализированы и утверждены Главой Удмуртской Республики, руководителем Организационного штаба А.В. Бречаловым 2 октября 2018 года.</w:t>
            </w:r>
          </w:p>
          <w:p w:rsidR="00754FB8" w:rsidRPr="009E741D" w:rsidRDefault="00754FB8"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В 29 муниципальных образованиях Удмуртской Республики осуществлялась реализация мероприятий «дорожных карт», утвержденными муниципальными образованиями, по внедрению 115 успешных практик, направленных на развитие и поддержку малого и среднего предпринимательства.</w:t>
            </w:r>
          </w:p>
          <w:p w:rsidR="00754FB8" w:rsidRPr="009E741D" w:rsidRDefault="00754FB8" w:rsidP="009E741D">
            <w:pPr>
              <w:pStyle w:val="ConsPlusNormal"/>
              <w:ind w:firstLine="365"/>
              <w:jc w:val="both"/>
              <w:rPr>
                <w:rFonts w:ascii="Times New Roman" w:hAnsi="Times New Roman" w:cs="Times New Roman"/>
                <w:b/>
                <w:sz w:val="20"/>
              </w:rPr>
            </w:pPr>
            <w:r w:rsidRPr="009E741D">
              <w:rPr>
                <w:rFonts w:ascii="Times New Roman" w:hAnsi="Times New Roman" w:cs="Times New Roman"/>
                <w:b/>
                <w:sz w:val="20"/>
              </w:rPr>
              <w:t>По итогам 2018 года</w:t>
            </w:r>
            <w:r w:rsidR="005D588A" w:rsidRPr="009E741D">
              <w:rPr>
                <w:rFonts w:ascii="Times New Roman" w:hAnsi="Times New Roman" w:cs="Times New Roman"/>
                <w:b/>
                <w:sz w:val="20"/>
              </w:rPr>
              <w:t xml:space="preserve"> достигнуты следующие показатели</w:t>
            </w:r>
            <w:r w:rsidRPr="009E741D">
              <w:rPr>
                <w:rFonts w:ascii="Times New Roman" w:hAnsi="Times New Roman" w:cs="Times New Roman"/>
                <w:b/>
                <w:sz w:val="20"/>
              </w:rPr>
              <w:t>:</w:t>
            </w:r>
          </w:p>
          <w:p w:rsidR="00754FB8" w:rsidRPr="009E741D" w:rsidRDefault="00754FB8" w:rsidP="009E741D">
            <w:pPr>
              <w:pStyle w:val="ConsPlusNormal"/>
              <w:ind w:firstLine="365"/>
              <w:jc w:val="both"/>
              <w:rPr>
                <w:rFonts w:ascii="Times New Roman" w:hAnsi="Times New Roman" w:cs="Times New Roman"/>
                <w:b/>
                <w:sz w:val="20"/>
              </w:rPr>
            </w:pPr>
            <w:r w:rsidRPr="009E741D">
              <w:rPr>
                <w:rFonts w:ascii="Times New Roman" w:hAnsi="Times New Roman" w:cs="Times New Roman"/>
                <w:b/>
                <w:sz w:val="20"/>
              </w:rPr>
              <w:t>Объем инвестиций в основной капитал- 97893 млн. рублей (</w:t>
            </w:r>
            <w:r w:rsidR="00D91943" w:rsidRPr="009E741D">
              <w:rPr>
                <w:rFonts w:ascii="Times New Roman" w:hAnsi="Times New Roman" w:cs="Times New Roman"/>
                <w:b/>
                <w:sz w:val="20"/>
              </w:rPr>
              <w:t>119,4</w:t>
            </w:r>
            <w:r w:rsidRPr="009E741D">
              <w:rPr>
                <w:rFonts w:ascii="Times New Roman" w:hAnsi="Times New Roman" w:cs="Times New Roman"/>
                <w:b/>
                <w:sz w:val="20"/>
              </w:rPr>
              <w:t>%);</w:t>
            </w:r>
          </w:p>
          <w:p w:rsidR="00754FB8" w:rsidRPr="009E741D" w:rsidRDefault="00754FB8" w:rsidP="009E741D">
            <w:pPr>
              <w:pStyle w:val="ConsPlusNormal"/>
              <w:ind w:firstLine="365"/>
              <w:jc w:val="both"/>
              <w:rPr>
                <w:rFonts w:ascii="Times New Roman" w:hAnsi="Times New Roman" w:cs="Times New Roman"/>
                <w:b/>
                <w:sz w:val="20"/>
              </w:rPr>
            </w:pPr>
            <w:r w:rsidRPr="009E741D">
              <w:rPr>
                <w:rFonts w:ascii="Times New Roman" w:hAnsi="Times New Roman" w:cs="Times New Roman"/>
                <w:b/>
                <w:sz w:val="20"/>
              </w:rPr>
              <w:t>Объем инвестиций в основной капитал (за исключением бюджетных средств) - 91862 млн. рублей (</w:t>
            </w:r>
            <w:r w:rsidR="00D91943" w:rsidRPr="009E741D">
              <w:rPr>
                <w:rFonts w:ascii="Times New Roman" w:hAnsi="Times New Roman" w:cs="Times New Roman"/>
                <w:b/>
                <w:sz w:val="20"/>
              </w:rPr>
              <w:t>116,2</w:t>
            </w:r>
            <w:r w:rsidRPr="009E741D">
              <w:rPr>
                <w:rFonts w:ascii="Times New Roman" w:hAnsi="Times New Roman" w:cs="Times New Roman"/>
                <w:b/>
                <w:sz w:val="20"/>
              </w:rPr>
              <w:t>%);</w:t>
            </w:r>
          </w:p>
          <w:p w:rsidR="00754FB8" w:rsidRPr="009E741D" w:rsidRDefault="00754FB8" w:rsidP="009E741D">
            <w:pPr>
              <w:pStyle w:val="ConsPlusNormal"/>
              <w:ind w:firstLine="365"/>
              <w:jc w:val="both"/>
              <w:rPr>
                <w:rFonts w:ascii="Times New Roman" w:hAnsi="Times New Roman" w:cs="Times New Roman"/>
                <w:sz w:val="20"/>
              </w:rPr>
            </w:pPr>
            <w:r w:rsidRPr="009E741D">
              <w:rPr>
                <w:rFonts w:ascii="Times New Roman" w:hAnsi="Times New Roman" w:cs="Times New Roman"/>
                <w:b/>
                <w:sz w:val="20"/>
              </w:rPr>
              <w:t>Объем инвестиций в основной капитал в расчете на одного жителя Удмуртской Республики – 64,6 тыс. руб</w:t>
            </w:r>
            <w:r w:rsidR="00534F79" w:rsidRPr="009E741D">
              <w:rPr>
                <w:rFonts w:ascii="Times New Roman" w:hAnsi="Times New Roman" w:cs="Times New Roman"/>
                <w:b/>
                <w:sz w:val="20"/>
              </w:rPr>
              <w:t>лей</w:t>
            </w:r>
            <w:r w:rsidRPr="009E741D">
              <w:rPr>
                <w:rFonts w:ascii="Times New Roman" w:hAnsi="Times New Roman" w:cs="Times New Roman"/>
                <w:b/>
                <w:sz w:val="20"/>
              </w:rPr>
              <w:t xml:space="preserve"> (</w:t>
            </w:r>
            <w:r w:rsidR="00D91943" w:rsidRPr="009E741D">
              <w:rPr>
                <w:rFonts w:ascii="Times New Roman" w:hAnsi="Times New Roman" w:cs="Times New Roman"/>
                <w:b/>
                <w:sz w:val="20"/>
              </w:rPr>
              <w:t>119</w:t>
            </w:r>
            <w:r w:rsidRPr="009E741D">
              <w:rPr>
                <w:rFonts w:ascii="Times New Roman" w:hAnsi="Times New Roman" w:cs="Times New Roman"/>
                <w:b/>
                <w:sz w:val="20"/>
              </w:rPr>
              <w:t>%)</w:t>
            </w:r>
            <w:r w:rsidR="00534F79" w:rsidRPr="009E741D">
              <w:rPr>
                <w:rFonts w:ascii="Times New Roman" w:hAnsi="Times New Roman" w:cs="Times New Roman"/>
                <w:b/>
                <w:sz w:val="20"/>
              </w:rPr>
              <w:t>.</w:t>
            </w: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754FB8" w:rsidRPr="009E741D" w:rsidTr="00FF245D">
        <w:trPr>
          <w:trHeight w:val="432"/>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02</w:t>
            </w:r>
          </w:p>
        </w:tc>
        <w:tc>
          <w:tcPr>
            <w:tcW w:w="510" w:type="dxa"/>
          </w:tcPr>
          <w:p w:rsidR="00754FB8" w:rsidRPr="009E741D" w:rsidRDefault="00754FB8" w:rsidP="009E741D">
            <w:pPr>
              <w:pStyle w:val="ConsPlusNormal"/>
              <w:jc w:val="center"/>
              <w:rPr>
                <w:rFonts w:ascii="Times New Roman" w:hAnsi="Times New Roman" w:cs="Times New Roman"/>
                <w:sz w:val="20"/>
              </w:rPr>
            </w:pP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Организация прикладных исследований и разработок, обеспечивающих инвестиционное развитие территорий Удмуртской Республики</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754FB8" w:rsidRPr="009E741D" w:rsidRDefault="00754FB8" w:rsidP="009E741D">
            <w:pPr>
              <w:pStyle w:val="ConsPlusNormal"/>
              <w:rPr>
                <w:rFonts w:ascii="Times New Roman" w:hAnsi="Times New Roman" w:cs="Times New Roman"/>
                <w:sz w:val="20"/>
              </w:rPr>
            </w:pP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Повышение эффективности управления инвестиционным развитием</w:t>
            </w:r>
          </w:p>
        </w:tc>
        <w:tc>
          <w:tcPr>
            <w:tcW w:w="3969" w:type="dxa"/>
          </w:tcPr>
          <w:p w:rsidR="00754FB8" w:rsidRPr="009E741D" w:rsidRDefault="00754FB8" w:rsidP="009E741D">
            <w:pPr>
              <w:pStyle w:val="ConsPlusNormal"/>
              <w:jc w:val="center"/>
              <w:rPr>
                <w:rFonts w:ascii="Times New Roman" w:hAnsi="Times New Roman" w:cs="Times New Roman"/>
                <w:sz w:val="20"/>
              </w:rPr>
            </w:pP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754FB8" w:rsidRPr="009E741D" w:rsidTr="00FF245D">
        <w:trPr>
          <w:trHeight w:val="432"/>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02</w:t>
            </w:r>
          </w:p>
        </w:tc>
        <w:tc>
          <w:tcPr>
            <w:tcW w:w="510"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01</w:t>
            </w: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Координация деятельности исполнительных органов государственной власти Удмуртской Республики и содействие органам местного самоуправления в Удмуртской Республике в разработке и реализации комплексных инвестиционных планов модернизации моногородов</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Достижение целевых показателей комплексных  инвестиционных планов модернизации моногородов</w:t>
            </w:r>
          </w:p>
          <w:p w:rsidR="00754FB8" w:rsidRPr="009E741D" w:rsidRDefault="00754FB8" w:rsidP="009E741D">
            <w:pPr>
              <w:pStyle w:val="ConsPlusNormal"/>
              <w:jc w:val="center"/>
              <w:rPr>
                <w:rFonts w:ascii="Times New Roman" w:hAnsi="Times New Roman" w:cs="Times New Roman"/>
                <w:sz w:val="20"/>
              </w:rPr>
            </w:pPr>
          </w:p>
        </w:tc>
        <w:tc>
          <w:tcPr>
            <w:tcW w:w="3969" w:type="dxa"/>
          </w:tcPr>
          <w:p w:rsidR="00754FB8" w:rsidRPr="009E741D" w:rsidRDefault="00754FB8" w:rsidP="009E741D">
            <w:pPr>
              <w:spacing w:line="230" w:lineRule="exact"/>
              <w:ind w:firstLine="363"/>
              <w:jc w:val="both"/>
              <w:rPr>
                <w:rFonts w:ascii="Times New Roman" w:hAnsi="Times New Roman"/>
                <w:b/>
                <w:sz w:val="20"/>
                <w:szCs w:val="20"/>
              </w:rPr>
            </w:pPr>
            <w:r w:rsidRPr="009E741D">
              <w:rPr>
                <w:rStyle w:val="210pt"/>
                <w:rFonts w:eastAsia="Calibri"/>
                <w:b w:val="0"/>
                <w:color w:val="auto"/>
              </w:rPr>
              <w:t>Разработаны и утверждены на заседании Координационного комитета по вопросам стратегического развития и реализации приоритетных проектов при Главе УР, .паспорта программ моногородов (Сарапула, Воткинска и Глазова).</w:t>
            </w:r>
          </w:p>
          <w:p w:rsidR="00754FB8" w:rsidRPr="009E741D" w:rsidRDefault="00754FB8" w:rsidP="009E741D">
            <w:pPr>
              <w:pStyle w:val="ConsPlusNormal"/>
              <w:jc w:val="center"/>
              <w:rPr>
                <w:rFonts w:ascii="Times New Roman" w:hAnsi="Times New Roman" w:cs="Times New Roman"/>
                <w:b/>
                <w:sz w:val="20"/>
              </w:rPr>
            </w:pPr>
            <w:r w:rsidRPr="009E741D">
              <w:rPr>
                <w:rStyle w:val="210pt"/>
                <w:b w:val="0"/>
                <w:color w:val="auto"/>
              </w:rPr>
              <w:t>.</w:t>
            </w: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754FB8" w:rsidRPr="009E741D" w:rsidTr="00FF245D">
        <w:trPr>
          <w:trHeight w:val="857"/>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03</w:t>
            </w:r>
          </w:p>
        </w:tc>
        <w:tc>
          <w:tcPr>
            <w:tcW w:w="510" w:type="dxa"/>
          </w:tcPr>
          <w:p w:rsidR="00754FB8" w:rsidRPr="009E741D" w:rsidRDefault="00754FB8" w:rsidP="009E741D">
            <w:pPr>
              <w:pStyle w:val="ConsPlusNormal"/>
              <w:rPr>
                <w:rFonts w:ascii="Times New Roman" w:hAnsi="Times New Roman" w:cs="Times New Roman"/>
                <w:sz w:val="20"/>
              </w:rPr>
            </w:pP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Проведение мероприятий по организации эффективных каналов прямой связи с инвесторами</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Генералов Д.С., генеральный директор АО «Корпорация развития УР» (по согласованию).</w:t>
            </w: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Достижение показателей целевой модели «Эффективность обратной связи и работы каналов прямой связи инвесторов и руководства субъекта Российской Федерации», (распоряжение Правительства РФ от 31.01.2017 № 147-р)</w:t>
            </w:r>
          </w:p>
        </w:tc>
        <w:tc>
          <w:tcPr>
            <w:tcW w:w="3969" w:type="dxa"/>
          </w:tcPr>
          <w:p w:rsidR="00754FB8" w:rsidRPr="009E741D" w:rsidRDefault="00754FB8" w:rsidP="009E741D">
            <w:pPr>
              <w:pStyle w:val="aa"/>
              <w:ind w:left="82" w:firstLine="356"/>
              <w:jc w:val="both"/>
              <w:rPr>
                <w:rFonts w:ascii="Times New Roman" w:hAnsi="Times New Roman" w:cs="Times New Roman"/>
                <w:color w:val="auto"/>
                <w:sz w:val="20"/>
                <w:szCs w:val="20"/>
              </w:rPr>
            </w:pPr>
            <w:r w:rsidRPr="009E741D">
              <w:rPr>
                <w:rFonts w:ascii="Times New Roman" w:hAnsi="Times New Roman" w:cs="Times New Roman"/>
                <w:color w:val="auto"/>
                <w:sz w:val="20"/>
                <w:szCs w:val="20"/>
              </w:rPr>
              <w:t xml:space="preserve">В 2018 году в соответствии с мероприятиями дорожной карты целевой модели «Эффективность обратной связи и работы каналов прямой связи инвесторов и руководства субъекта Российской Федерации» Указом Главы Удмуртской Республики от 06.08.2018 </w:t>
            </w:r>
            <w:hyperlink r:id="rId8" w:history="1">
              <w:r w:rsidRPr="009E741D">
                <w:rPr>
                  <w:rFonts w:ascii="Times New Roman" w:hAnsi="Times New Roman" w:cs="Times New Roman"/>
                  <w:color w:val="auto"/>
                  <w:sz w:val="20"/>
                  <w:szCs w:val="20"/>
                </w:rPr>
                <w:t>N 147</w:t>
              </w:r>
            </w:hyperlink>
            <w:r w:rsidRPr="009E741D">
              <w:rPr>
                <w:rFonts w:ascii="Times New Roman" w:hAnsi="Times New Roman" w:cs="Times New Roman"/>
                <w:color w:val="auto"/>
                <w:sz w:val="20"/>
                <w:szCs w:val="20"/>
              </w:rPr>
              <w:t xml:space="preserve"> внесены изменения в состав Совета по инвестиционной деятельности и конкурентной политики в Удмуртской Республике, разработан и размещен на Инвестиционном портале Удмуртской Республике План проведения заседаний Совета на 2018 год. 06.03.2018 года проведено заседание Совета, подготовлен отчет о проведении заседания Совета Постановлением Правительства Удмурткой Республики от 26.09.2018 № 410 внесены изменения в регламент сопровождения инвестиционных проектов по принципу «одного окна». Проведено около 10 встреч </w:t>
            </w:r>
            <w:r w:rsidRPr="009E741D">
              <w:rPr>
                <w:rFonts w:ascii="Times New Roman" w:hAnsi="Times New Roman" w:cs="Times New Roman"/>
                <w:color w:val="auto"/>
                <w:sz w:val="20"/>
                <w:szCs w:val="20"/>
              </w:rPr>
              <w:lastRenderedPageBreak/>
              <w:t xml:space="preserve">с представителями бизнес-сообщества. </w:t>
            </w:r>
          </w:p>
          <w:p w:rsidR="00754FB8" w:rsidRPr="009E741D" w:rsidRDefault="00754FB8" w:rsidP="009E741D">
            <w:pPr>
              <w:pStyle w:val="aa"/>
              <w:ind w:left="82" w:firstLine="356"/>
              <w:jc w:val="both"/>
              <w:rPr>
                <w:rFonts w:ascii="Times New Roman" w:hAnsi="Times New Roman" w:cs="Times New Roman"/>
                <w:color w:val="auto"/>
                <w:sz w:val="20"/>
                <w:szCs w:val="20"/>
              </w:rPr>
            </w:pPr>
            <w:r w:rsidRPr="009E741D">
              <w:rPr>
                <w:rFonts w:ascii="Times New Roman" w:hAnsi="Times New Roman" w:cs="Times New Roman"/>
                <w:color w:val="auto"/>
                <w:sz w:val="20"/>
                <w:szCs w:val="20"/>
              </w:rPr>
              <w:t>Информация о реализации мероприятий дорожной карты размещена в системе управления проектами «Region-id»</w:t>
            </w:r>
          </w:p>
          <w:p w:rsidR="00754FB8" w:rsidRPr="009E741D" w:rsidRDefault="00754FB8" w:rsidP="009E741D">
            <w:pPr>
              <w:pStyle w:val="ConsPlusNormal"/>
              <w:ind w:firstLine="356"/>
              <w:jc w:val="both"/>
              <w:rPr>
                <w:rFonts w:ascii="Times New Roman" w:hAnsi="Times New Roman" w:cs="Times New Roman"/>
                <w:sz w:val="20"/>
              </w:rPr>
            </w:pPr>
            <w:r w:rsidRPr="009E741D">
              <w:rPr>
                <w:rFonts w:ascii="Times New Roman" w:hAnsi="Times New Roman" w:cs="Times New Roman"/>
                <w:sz w:val="20"/>
              </w:rPr>
              <w:t>По состоянию на 31.12.2018 показатели дорожной карты целевой модели выполнены полностью 100%.</w:t>
            </w: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754FB8" w:rsidRPr="009E741D" w:rsidTr="00FF245D">
        <w:trPr>
          <w:trHeight w:val="290"/>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04</w:t>
            </w:r>
          </w:p>
        </w:tc>
        <w:tc>
          <w:tcPr>
            <w:tcW w:w="510" w:type="dxa"/>
          </w:tcPr>
          <w:p w:rsidR="00754FB8" w:rsidRPr="009E741D" w:rsidRDefault="00754FB8" w:rsidP="009E741D">
            <w:pPr>
              <w:pStyle w:val="ConsPlusNormal"/>
              <w:rPr>
                <w:rFonts w:ascii="Times New Roman" w:hAnsi="Times New Roman" w:cs="Times New Roman"/>
                <w:sz w:val="20"/>
              </w:rPr>
            </w:pP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Работа с инвесторами, формирование и продвижение положительного инвестиционного имиджа Удмуртской Республики, содействие в организации финансирования инвестиционных и инфраструктурных проектов</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 xml:space="preserve">Аришина О.В., начальник Управления поддержки инвест.деят-ти и развития ГЧП; </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Стяжкина О.Д., директор АНО «Центр инвестиционного развитияУР» (по согласованию).</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Генералов Д.С., генеральный директор АО «Корпорация развития УР» (по согласованию).</w:t>
            </w: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Повышение инвестиционной привлекательности и делового имиджа Удмуртской Республики</w:t>
            </w:r>
          </w:p>
        </w:tc>
        <w:tc>
          <w:tcPr>
            <w:tcW w:w="3969" w:type="dxa"/>
          </w:tcPr>
          <w:p w:rsidR="00754FB8" w:rsidRPr="009E741D" w:rsidRDefault="00754FB8" w:rsidP="009E741D">
            <w:pPr>
              <w:pStyle w:val="ConsPlusNormal"/>
              <w:jc w:val="center"/>
              <w:rPr>
                <w:rFonts w:ascii="Times New Roman" w:hAnsi="Times New Roman" w:cs="Times New Roman"/>
                <w:sz w:val="20"/>
              </w:rPr>
            </w:pP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754FB8" w:rsidRPr="009E741D" w:rsidTr="00FF245D">
        <w:trPr>
          <w:trHeight w:val="276"/>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04</w:t>
            </w:r>
          </w:p>
        </w:tc>
        <w:tc>
          <w:tcPr>
            <w:tcW w:w="510"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01</w:t>
            </w: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Мероприятия по обеспечению и развитию инвестиционной инфраструктуры</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 xml:space="preserve">Аришина О.В., начальник Управления поддержки инвест.деят-ти и развития ГЧП; </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Стяжкина О.Д., директор АНО «Центр инвестиционного развитияУР» (по согласованию).</w:t>
            </w: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Развитие инвестиционной инфраструктуры</w:t>
            </w:r>
          </w:p>
        </w:tc>
        <w:tc>
          <w:tcPr>
            <w:tcW w:w="3969" w:type="dxa"/>
          </w:tcPr>
          <w:p w:rsidR="00754FB8" w:rsidRPr="009E741D" w:rsidRDefault="00754FB8" w:rsidP="009E741D">
            <w:pPr>
              <w:pStyle w:val="ConsPlusNormal"/>
              <w:ind w:firstLine="221"/>
              <w:jc w:val="both"/>
              <w:rPr>
                <w:rFonts w:ascii="Times New Roman" w:hAnsi="Times New Roman" w:cs="Times New Roman"/>
                <w:sz w:val="20"/>
              </w:rPr>
            </w:pPr>
            <w:r w:rsidRPr="009E741D">
              <w:rPr>
                <w:rFonts w:ascii="Times New Roman" w:hAnsi="Times New Roman" w:cs="Times New Roman"/>
                <w:sz w:val="20"/>
              </w:rPr>
              <w:t>Постановлением Правительства УР от 27.06.2018 № 252 определены специализированные организации по привлечению инвестиций и работе с инвесторами АО «Корпорация развития Удмуртской Республики» и АНО «Центр инвестиционного развития Удмуртской Республики», их функции и полномочия, порядок взаимодействия с ИОГВ УР по сопровождению инвестиционных проектов по принципу "одного окна", а также показатели эффективности их деятельности.</w:t>
            </w:r>
          </w:p>
          <w:p w:rsidR="006850C3" w:rsidRPr="009E741D" w:rsidRDefault="006850C3" w:rsidP="009E741D">
            <w:pPr>
              <w:pStyle w:val="ConsPlusNormal"/>
              <w:ind w:firstLine="221"/>
              <w:jc w:val="both"/>
              <w:rPr>
                <w:rFonts w:ascii="Times New Roman" w:hAnsi="Times New Roman" w:cs="Times New Roman"/>
                <w:sz w:val="20"/>
              </w:rPr>
            </w:pPr>
            <w:r w:rsidRPr="009E741D">
              <w:rPr>
                <w:rFonts w:ascii="Times New Roman" w:hAnsi="Times New Roman" w:cs="Times New Roman"/>
                <w:sz w:val="20"/>
              </w:rPr>
              <w:t xml:space="preserve">Внесены изменения в постановление Правительства Удмуртской Республики от 02.12.2013 № 553 «Об утверждении </w:t>
            </w:r>
            <w:r w:rsidRPr="009E741D">
              <w:rPr>
                <w:rFonts w:ascii="Times New Roman" w:hAnsi="Times New Roman" w:cs="Times New Roman"/>
                <w:sz w:val="20"/>
              </w:rPr>
              <w:lastRenderedPageBreak/>
              <w:t xml:space="preserve">Регламента сопровождения инвестиционных проектов на территории Удмуртской Республики по принципу «одного окна». </w:t>
            </w: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754FB8" w:rsidRPr="009E741D" w:rsidTr="00FF245D">
        <w:trPr>
          <w:trHeight w:val="2353"/>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04</w:t>
            </w:r>
          </w:p>
        </w:tc>
        <w:tc>
          <w:tcPr>
            <w:tcW w:w="510"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02</w:t>
            </w: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Участие в подготовке и проведении мероприятий в рамках международных инвестиционных форумов</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Генералов Д.С., генеральный директор АО «Корпорация развития УР» (по согласованию).</w:t>
            </w: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Продвижение инвестиционных проектов и площадок Удмуртской Республики в рамках проводимых форумов</w:t>
            </w:r>
          </w:p>
        </w:tc>
        <w:tc>
          <w:tcPr>
            <w:tcW w:w="3969" w:type="dxa"/>
          </w:tcPr>
          <w:p w:rsidR="00754FB8" w:rsidRPr="009E741D" w:rsidRDefault="00754FB8" w:rsidP="009E741D">
            <w:pPr>
              <w:pStyle w:val="ConsPlusNormal"/>
              <w:ind w:firstLine="221"/>
              <w:jc w:val="both"/>
              <w:rPr>
                <w:rFonts w:ascii="Times New Roman" w:hAnsi="Times New Roman" w:cs="Times New Roman"/>
                <w:sz w:val="20"/>
              </w:rPr>
            </w:pPr>
            <w:r w:rsidRPr="009E741D">
              <w:rPr>
                <w:rFonts w:ascii="Times New Roman" w:hAnsi="Times New Roman" w:cs="Times New Roman"/>
                <w:sz w:val="20"/>
              </w:rPr>
              <w:t>В 2018 года осуществлялась подготовка и участие в выставке инвестиционных проектов SPIEF Investment&amp;Business Expo, проходящей в рамках Петербургского международного экономического форума, и Международной выставке        «ИННОПРОМ» (12-13.11.2018)., на которой представлены 3 экспозиции: «Сделано в Удмуртии», «Инвестируй в Удмуртию» и «Удмуртия заряжает».</w:t>
            </w: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754FB8" w:rsidRPr="009E741D" w:rsidTr="00FF245D">
        <w:trPr>
          <w:trHeight w:val="134"/>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05</w:t>
            </w:r>
          </w:p>
        </w:tc>
        <w:tc>
          <w:tcPr>
            <w:tcW w:w="510" w:type="dxa"/>
          </w:tcPr>
          <w:p w:rsidR="00754FB8" w:rsidRPr="009E741D" w:rsidRDefault="00754FB8" w:rsidP="009E741D">
            <w:pPr>
              <w:pStyle w:val="ConsPlusNormal"/>
              <w:rPr>
                <w:rFonts w:ascii="Times New Roman" w:hAnsi="Times New Roman" w:cs="Times New Roman"/>
                <w:sz w:val="20"/>
              </w:rPr>
            </w:pP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Мероприятия по обучению специалистов органов государственной власти Удмуртской Республики, органов местного самоуправления в Удмуртской Республике, предприятий и специализированных организаций по привлечению инвестиций и работе с инвестиционными проектами</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Генералов Д.С., генеральный директор АО «Корпорация развития УР» (по согласованию);</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Стяжкина О.Д., директор АНО «Центр инвестиционного развитияУР» (по согласованию).</w:t>
            </w: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Повышение уровня компетентности специалистов органов государственной власти, органов местного самоуправления, предприятий и специализированных организаций по привлечению инвестиций и работе с инвестиционными проектами</w:t>
            </w:r>
          </w:p>
        </w:tc>
        <w:tc>
          <w:tcPr>
            <w:tcW w:w="3969" w:type="dxa"/>
          </w:tcPr>
          <w:p w:rsidR="005E7CE0" w:rsidRPr="009E741D" w:rsidRDefault="005E7CE0"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11.10.2018 года проведен обучающий вебинар для ИОГВ, ОМСУ, предприятий УР на тему: «Инвестиционная деятельность в регионах России. Создание «Единого Окна» для реализации инвестиционных проектов».</w:t>
            </w:r>
          </w:p>
          <w:p w:rsidR="00754FB8" w:rsidRPr="009E741D" w:rsidRDefault="00754FB8"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1 ноября 2018 года Правительством Удмуртской Республики совместно с АО «Корпорация развития Удмуртской Республики» в рамках форума для предпринимателей «Сделано в Удмуртии» организованы и проведены пленарное заседание «Новые точки роста. Инфраструктура развития», экспертная сессия «5 вопросов на пути прорыва в ГЧП».</w:t>
            </w: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754FB8" w:rsidRPr="009E741D" w:rsidTr="00FF245D">
        <w:trPr>
          <w:trHeight w:val="623"/>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06</w:t>
            </w:r>
          </w:p>
        </w:tc>
        <w:tc>
          <w:tcPr>
            <w:tcW w:w="510" w:type="dxa"/>
          </w:tcPr>
          <w:p w:rsidR="00754FB8" w:rsidRPr="009E741D" w:rsidRDefault="00754FB8" w:rsidP="009E741D">
            <w:pPr>
              <w:pStyle w:val="ConsPlusNormal"/>
              <w:rPr>
                <w:rFonts w:ascii="Times New Roman" w:hAnsi="Times New Roman" w:cs="Times New Roman"/>
                <w:sz w:val="20"/>
              </w:rPr>
            </w:pP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Мероприятия по поддержке инвестиционной деятельности на этапах инициирования, разработки и реализации инвестиционных проектов</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Генералов Д.С., генеральный директор АО «Корпорация развития УР» (по согласованию).</w:t>
            </w:r>
          </w:p>
          <w:p w:rsidR="00754FB8" w:rsidRPr="009E741D" w:rsidRDefault="00754FB8" w:rsidP="009E741D">
            <w:pPr>
              <w:pStyle w:val="ConsPlusNormal"/>
              <w:rPr>
                <w:rFonts w:ascii="Times New Roman" w:hAnsi="Times New Roman" w:cs="Times New Roman"/>
                <w:sz w:val="20"/>
              </w:rPr>
            </w:pP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Достижение показателей целевой модели «Эффективность деятельности специализированной организации по привлечению инвестиций и работе с инвесторами» (распоряжение Правительства РФ от 31.01.2017 № 147-р)</w:t>
            </w:r>
          </w:p>
        </w:tc>
        <w:tc>
          <w:tcPr>
            <w:tcW w:w="3969" w:type="dxa"/>
          </w:tcPr>
          <w:p w:rsidR="00754FB8" w:rsidRPr="009E741D" w:rsidRDefault="00754FB8" w:rsidP="009E741D">
            <w:pPr>
              <w:pStyle w:val="ConsPlusNormal"/>
              <w:ind w:firstLine="363"/>
              <w:jc w:val="both"/>
              <w:rPr>
                <w:rFonts w:ascii="Times New Roman" w:hAnsi="Times New Roman" w:cs="Times New Roman"/>
                <w:sz w:val="20"/>
              </w:rPr>
            </w:pPr>
            <w:r w:rsidRPr="009E741D">
              <w:rPr>
                <w:rFonts w:ascii="Times New Roman" w:hAnsi="Times New Roman" w:cs="Times New Roman"/>
                <w:sz w:val="20"/>
              </w:rPr>
              <w:t>2 октября 2018 года в Удмуртской Республике Главой Удмуртской Республики утверждена дорожная карта по внедрению целевой модели «Наличие специализированной (уполномоченной органом власти) организации по привлечению инвестиций и работе с инвесторами».</w:t>
            </w:r>
          </w:p>
          <w:p w:rsidR="00754FB8" w:rsidRPr="009E741D" w:rsidRDefault="00754FB8" w:rsidP="009E741D">
            <w:pPr>
              <w:pStyle w:val="ConsPlusNormal"/>
              <w:ind w:firstLine="363"/>
              <w:jc w:val="both"/>
              <w:rPr>
                <w:rFonts w:ascii="Times New Roman" w:hAnsi="Times New Roman" w:cs="Times New Roman"/>
                <w:sz w:val="20"/>
              </w:rPr>
            </w:pPr>
            <w:r w:rsidRPr="009E741D">
              <w:rPr>
                <w:rFonts w:ascii="Times New Roman" w:hAnsi="Times New Roman" w:cs="Times New Roman"/>
                <w:sz w:val="20"/>
              </w:rPr>
              <w:t>Данная целевая модель включает 11 факторов (этапов) для ее реализации и 11 показателей.</w:t>
            </w:r>
          </w:p>
          <w:p w:rsidR="00754FB8" w:rsidRPr="009E741D" w:rsidRDefault="00754FB8" w:rsidP="009E741D">
            <w:pPr>
              <w:pStyle w:val="ConsPlusNormal"/>
              <w:ind w:firstLine="363"/>
              <w:jc w:val="both"/>
              <w:rPr>
                <w:rFonts w:ascii="Times New Roman" w:hAnsi="Times New Roman" w:cs="Times New Roman"/>
                <w:sz w:val="20"/>
              </w:rPr>
            </w:pPr>
            <w:r w:rsidRPr="009E741D">
              <w:rPr>
                <w:rFonts w:ascii="Times New Roman" w:hAnsi="Times New Roman" w:cs="Times New Roman"/>
                <w:sz w:val="20"/>
              </w:rPr>
              <w:t xml:space="preserve">По состоянию на 31.12.2018 показатели </w:t>
            </w:r>
            <w:r w:rsidRPr="009E741D">
              <w:rPr>
                <w:rFonts w:ascii="Times New Roman" w:hAnsi="Times New Roman" w:cs="Times New Roman"/>
                <w:sz w:val="20"/>
              </w:rPr>
              <w:lastRenderedPageBreak/>
              <w:t>дорожной карты целевой модели выполнены полностью 100%.</w:t>
            </w:r>
          </w:p>
          <w:p w:rsidR="00754FB8" w:rsidRPr="009E741D" w:rsidRDefault="00754FB8" w:rsidP="009E741D">
            <w:pPr>
              <w:pStyle w:val="ConsPlusNormal"/>
              <w:ind w:firstLine="363"/>
              <w:jc w:val="both"/>
              <w:rPr>
                <w:rFonts w:ascii="Times New Roman" w:hAnsi="Times New Roman" w:cs="Times New Roman"/>
                <w:sz w:val="20"/>
              </w:rPr>
            </w:pPr>
            <w:r w:rsidRPr="009E741D">
              <w:rPr>
                <w:rFonts w:ascii="Times New Roman" w:hAnsi="Times New Roman" w:cs="Times New Roman"/>
                <w:sz w:val="20"/>
              </w:rPr>
              <w:t>Для достижения показателей целевой модели в 2018 году создана специализированная организация по работе с инвесторами АО «Корпорация развития Удмуртской Республики» (далее –Корпорация), утверждены основные показатели эффективности деятельности спецорганизации, запущен сайт спецорганизации  (investudmurtia.com), обеспечено участие представителей спецорганизации в общероссийских мероприятиях инвестиционной направленности, силами спецорганизации осуществляется наполнение и  актуализация карты инвестиционных возможностей Удмуртской Республики (инвестиционные площадки и проекты).</w:t>
            </w:r>
          </w:p>
          <w:p w:rsidR="00754FB8" w:rsidRPr="009E741D" w:rsidRDefault="00754FB8" w:rsidP="009E741D">
            <w:pPr>
              <w:pStyle w:val="ConsPlusNormal"/>
              <w:ind w:firstLine="363"/>
              <w:jc w:val="both"/>
              <w:rPr>
                <w:rFonts w:ascii="Times New Roman" w:hAnsi="Times New Roman" w:cs="Times New Roman"/>
                <w:sz w:val="20"/>
              </w:rPr>
            </w:pPr>
            <w:r w:rsidRPr="009E741D">
              <w:rPr>
                <w:rFonts w:ascii="Times New Roman" w:hAnsi="Times New Roman" w:cs="Times New Roman"/>
                <w:sz w:val="20"/>
              </w:rPr>
              <w:t>Итоговый отчет о деятельности Корпорации за 2018 год размещен на официальном сайте Корпорации (</w:t>
            </w:r>
            <w:hyperlink r:id="rId9" w:history="1">
              <w:r w:rsidRPr="009E741D">
                <w:rPr>
                  <w:rFonts w:ascii="Times New Roman" w:hAnsi="Times New Roman" w:cs="Times New Roman"/>
                  <w:sz w:val="20"/>
                </w:rPr>
                <w:t>http://investudmurtia.com</w:t>
              </w:r>
            </w:hyperlink>
            <w:r w:rsidRPr="009E741D">
              <w:rPr>
                <w:rFonts w:ascii="Times New Roman" w:hAnsi="Times New Roman" w:cs="Times New Roman"/>
                <w:sz w:val="20"/>
              </w:rPr>
              <w:t>).</w:t>
            </w:r>
          </w:p>
          <w:p w:rsidR="00754FB8" w:rsidRPr="009E741D" w:rsidRDefault="00754FB8" w:rsidP="009E741D">
            <w:pPr>
              <w:pStyle w:val="ConsPlusNormal"/>
              <w:ind w:firstLine="363"/>
              <w:jc w:val="both"/>
              <w:rPr>
                <w:rFonts w:ascii="Times New Roman" w:hAnsi="Times New Roman" w:cs="Times New Roman"/>
                <w:sz w:val="20"/>
              </w:rPr>
            </w:pPr>
            <w:r w:rsidRPr="009E741D">
              <w:rPr>
                <w:rFonts w:ascii="Times New Roman" w:hAnsi="Times New Roman" w:cs="Times New Roman"/>
                <w:sz w:val="20"/>
              </w:rPr>
              <w:t xml:space="preserve">В соответствии с приказом Министерства экономики Удмуртской Республики от 15.08.2018 № 238 отчет о достижении показателей эффективности деятельности специализированной организацией по привлечению инвестиций и работе с инвесторами за 2018 год будет подготовлен Корпорацией до 1 апреля 2019 года. </w:t>
            </w:r>
          </w:p>
          <w:p w:rsidR="00754FB8" w:rsidRPr="009E741D" w:rsidRDefault="00754FB8" w:rsidP="009E741D">
            <w:pPr>
              <w:pStyle w:val="ConsPlusNormal"/>
              <w:ind w:firstLine="363"/>
              <w:jc w:val="both"/>
              <w:rPr>
                <w:rFonts w:ascii="Times New Roman" w:hAnsi="Times New Roman" w:cs="Times New Roman"/>
                <w:sz w:val="20"/>
              </w:rPr>
            </w:pPr>
            <w:r w:rsidRPr="009E741D">
              <w:rPr>
                <w:rFonts w:ascii="Times New Roman" w:hAnsi="Times New Roman" w:cs="Times New Roman"/>
                <w:sz w:val="20"/>
              </w:rPr>
              <w:t>Перечень проведенных мероприятий для достижения показателей эффективности Корпорацией развития размещен в системе управления проектами «Region-id».</w:t>
            </w:r>
          </w:p>
          <w:p w:rsidR="00754FB8" w:rsidRPr="009E741D" w:rsidRDefault="00754FB8" w:rsidP="009E741D">
            <w:pPr>
              <w:pStyle w:val="ConsPlusNormal"/>
              <w:ind w:firstLine="365"/>
              <w:jc w:val="both"/>
              <w:rPr>
                <w:rFonts w:ascii="Times New Roman" w:hAnsi="Times New Roman" w:cs="Times New Roman"/>
                <w:sz w:val="20"/>
              </w:rPr>
            </w:pP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754FB8" w:rsidRPr="009E741D" w:rsidTr="00A279E2">
        <w:trPr>
          <w:trHeight w:val="3434"/>
        </w:trPr>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06</w:t>
            </w:r>
          </w:p>
        </w:tc>
        <w:tc>
          <w:tcPr>
            <w:tcW w:w="510"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01</w:t>
            </w:r>
          </w:p>
        </w:tc>
        <w:tc>
          <w:tcPr>
            <w:tcW w:w="2358"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Формирование и ведение Реестра инвестиционных проектов Удмуртской Республики</w:t>
            </w:r>
          </w:p>
        </w:tc>
        <w:tc>
          <w:tcPr>
            <w:tcW w:w="2201" w:type="dxa"/>
          </w:tcPr>
          <w:p w:rsidR="00754FB8" w:rsidRPr="009E741D" w:rsidRDefault="00754FB8"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p>
          <w:p w:rsidR="00754FB8" w:rsidRPr="009E741D" w:rsidRDefault="00754FB8" w:rsidP="009E741D">
            <w:pPr>
              <w:pStyle w:val="ConsPlusNormal"/>
              <w:rPr>
                <w:rFonts w:ascii="Times New Roman" w:hAnsi="Times New Roman" w:cs="Times New Roman"/>
                <w:sz w:val="20"/>
              </w:rPr>
            </w:pPr>
          </w:p>
        </w:tc>
        <w:tc>
          <w:tcPr>
            <w:tcW w:w="1059"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754FB8" w:rsidRPr="009E741D" w:rsidRDefault="00754FB8"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754FB8" w:rsidRPr="009E741D" w:rsidRDefault="00754FB8" w:rsidP="009E741D">
            <w:pPr>
              <w:pStyle w:val="ConsPlusNormal"/>
              <w:jc w:val="center"/>
              <w:rPr>
                <w:rFonts w:ascii="Times New Roman" w:hAnsi="Times New Roman" w:cs="Times New Roman"/>
                <w:sz w:val="20"/>
              </w:rPr>
            </w:pPr>
            <w:r w:rsidRPr="009E741D">
              <w:rPr>
                <w:rFonts w:ascii="Times New Roman" w:hAnsi="Times New Roman" w:cs="Times New Roman"/>
                <w:sz w:val="20"/>
              </w:rPr>
              <w:t>Обеспечение актуального состояния Реестра инвестиционных проектов Удмуртской Республики</w:t>
            </w:r>
          </w:p>
        </w:tc>
        <w:tc>
          <w:tcPr>
            <w:tcW w:w="3969" w:type="dxa"/>
          </w:tcPr>
          <w:p w:rsidR="00754FB8" w:rsidRPr="009E741D" w:rsidRDefault="00754FB8"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В течении 2018 года Министерством экономики Удмурт</w:t>
            </w:r>
            <w:r w:rsidR="00F93993" w:rsidRPr="009E741D">
              <w:rPr>
                <w:rFonts w:ascii="Times New Roman" w:hAnsi="Times New Roman" w:cs="Times New Roman"/>
                <w:sz w:val="20"/>
                <w:lang w:val="en-US"/>
              </w:rPr>
              <w:t>c</w:t>
            </w:r>
            <w:r w:rsidRPr="009E741D">
              <w:rPr>
                <w:rFonts w:ascii="Times New Roman" w:hAnsi="Times New Roman" w:cs="Times New Roman"/>
                <w:sz w:val="20"/>
              </w:rPr>
              <w:t>кой Республики осуществлялась актуализация Реестра инвестиционных проектов Удмуртской Республики.</w:t>
            </w:r>
          </w:p>
          <w:p w:rsidR="00754FB8" w:rsidRPr="009E741D" w:rsidRDefault="00754FB8"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По состоянию на  31.12.2018 в Реестре инвестиционных проектов Удмуртской Республики 149 проектов  на общую сумму 218548,5 млн. рублей, из них включены в 2018 году - 36 проектов на общую сумму 3999,0 млн. рублей, в том числе 22 проекта общей стоимостью 1399,7 млн. рублей направлены на строительство детских дошкольных учреждений с группами для детей до 3.</w:t>
            </w:r>
          </w:p>
        </w:tc>
        <w:tc>
          <w:tcPr>
            <w:tcW w:w="1276" w:type="dxa"/>
          </w:tcPr>
          <w:p w:rsidR="00754FB8" w:rsidRPr="009E741D" w:rsidRDefault="00754FB8" w:rsidP="009E741D">
            <w:pPr>
              <w:pStyle w:val="ConsPlusNormal"/>
              <w:jc w:val="center"/>
              <w:rPr>
                <w:rFonts w:ascii="Times New Roman" w:hAnsi="Times New Roman" w:cs="Times New Roman"/>
                <w:sz w:val="20"/>
              </w:rPr>
            </w:pPr>
          </w:p>
        </w:tc>
      </w:tr>
      <w:tr w:rsidR="00062D5D" w:rsidRPr="009E741D" w:rsidTr="001A7B9B">
        <w:trPr>
          <w:trHeight w:val="443"/>
        </w:trPr>
        <w:tc>
          <w:tcPr>
            <w:tcW w:w="509"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37</w:t>
            </w:r>
          </w:p>
        </w:tc>
        <w:tc>
          <w:tcPr>
            <w:tcW w:w="509"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1</w:t>
            </w:r>
          </w:p>
        </w:tc>
        <w:tc>
          <w:tcPr>
            <w:tcW w:w="509"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06</w:t>
            </w:r>
          </w:p>
        </w:tc>
        <w:tc>
          <w:tcPr>
            <w:tcW w:w="510"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02</w:t>
            </w: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Формирование и ежегодное обновление плана создания инвестиционных объектов и объектов инфраструктуры</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062D5D" w:rsidRPr="009E741D" w:rsidRDefault="00062D5D" w:rsidP="009E741D">
            <w:pPr>
              <w:pStyle w:val="ConsPlusNormal"/>
              <w:rPr>
                <w:rFonts w:ascii="Times New Roman" w:hAnsi="Times New Roman" w:cs="Times New Roman"/>
                <w:sz w:val="20"/>
              </w:rPr>
            </w:pP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Увеличение объема привлеченных инвестиций, в том числе зарубежных, от реализации инвестиционных проектов</w:t>
            </w:r>
            <w:r w:rsidR="001A7B9B" w:rsidRPr="009E741D">
              <w:rPr>
                <w:rFonts w:ascii="Times New Roman" w:hAnsi="Times New Roman" w:cs="Times New Roman"/>
                <w:sz w:val="20"/>
              </w:rPr>
              <w:t>. Объем инвестиций в основной капитал – 81 973 млн. руб.</w:t>
            </w:r>
          </w:p>
          <w:p w:rsidR="001A7B9B" w:rsidRPr="009E741D" w:rsidRDefault="001A7B9B" w:rsidP="009E741D">
            <w:pPr>
              <w:pStyle w:val="ConsPlusNormal"/>
              <w:jc w:val="center"/>
              <w:rPr>
                <w:rFonts w:ascii="Times New Roman" w:hAnsi="Times New Roman" w:cs="Times New Roman"/>
                <w:sz w:val="20"/>
              </w:rPr>
            </w:pPr>
            <w:r w:rsidRPr="009E741D">
              <w:rPr>
                <w:rFonts w:ascii="Times New Roman" w:hAnsi="Times New Roman" w:cs="Times New Roman"/>
                <w:sz w:val="20"/>
              </w:rPr>
              <w:t>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 -15</w:t>
            </w:r>
          </w:p>
        </w:tc>
        <w:tc>
          <w:tcPr>
            <w:tcW w:w="3969" w:type="dxa"/>
          </w:tcPr>
          <w:p w:rsidR="001A7B9B" w:rsidRPr="009E741D" w:rsidRDefault="001A7B9B"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xml:space="preserve">Принято постановление Правительства Удмуртской Республики от 10.08.2018 № 330 «О формировании и актуализации плана создания инвестиционных объектов и объектов инфраструктуры в Удмуртской Республике», которым утвержден новый регламент формирования и актуализация плана создания инвестиционных объектов и объектов инфраструктуры в Удмуртской Республике в целях информирования инвесторов, иных заинтересованных лиц о развитии в Удмуртской Республике транспортной, энергетической, социальной, инженерной, коммунальной и телекоммуникационной инфраструктур, определяется порядок формирования и актуализации плана, а также критерии отбора инвестиционных объектов и объектов инфраструктуры. </w:t>
            </w:r>
          </w:p>
          <w:p w:rsidR="001A7B9B" w:rsidRPr="009E741D" w:rsidRDefault="001A7B9B"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Приказом Министерства экономики Удмуртской Республики от 12.12.2018 № 329 утверждена форма Плана создания инвестиционных объектов и объектов инфраструктуры Удмуртской Республики.</w:t>
            </w:r>
          </w:p>
          <w:p w:rsidR="00062D5D" w:rsidRPr="009E741D" w:rsidRDefault="001A7B9B"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xml:space="preserve">В настоящее время совместно с органами исполнительной власти Удмуртской Республики и органами местного самоуправления Удмуртской </w:t>
            </w:r>
            <w:r w:rsidRPr="009E741D">
              <w:rPr>
                <w:rFonts w:ascii="Times New Roman" w:hAnsi="Times New Roman" w:cs="Times New Roman"/>
                <w:sz w:val="20"/>
              </w:rPr>
              <w:lastRenderedPageBreak/>
              <w:t>Республики формируется План создания инвестиционных объектов на 2019 и на плановый период 2020-2021 гг.</w:t>
            </w:r>
          </w:p>
          <w:p w:rsidR="001A7B9B" w:rsidRPr="009E741D" w:rsidRDefault="001A7B9B" w:rsidP="009E741D">
            <w:pPr>
              <w:pStyle w:val="ConsPlusNormal"/>
              <w:ind w:firstLine="365"/>
              <w:jc w:val="both"/>
              <w:rPr>
                <w:rFonts w:ascii="Times New Roman" w:hAnsi="Times New Roman" w:cs="Times New Roman"/>
                <w:b/>
                <w:sz w:val="20"/>
              </w:rPr>
            </w:pPr>
            <w:r w:rsidRPr="009E741D">
              <w:rPr>
                <w:rFonts w:ascii="Times New Roman" w:hAnsi="Times New Roman" w:cs="Times New Roman"/>
                <w:b/>
                <w:sz w:val="20"/>
              </w:rPr>
              <w:t>По итогам 2018 года достигнуты следующие показатели:</w:t>
            </w:r>
          </w:p>
          <w:p w:rsidR="001A7B9B" w:rsidRPr="009E741D" w:rsidRDefault="001A7B9B" w:rsidP="009E741D">
            <w:pPr>
              <w:pStyle w:val="ConsPlusNormal"/>
              <w:ind w:firstLine="365"/>
              <w:jc w:val="both"/>
              <w:rPr>
                <w:rFonts w:ascii="Times New Roman" w:hAnsi="Times New Roman" w:cs="Times New Roman"/>
                <w:b/>
                <w:sz w:val="20"/>
              </w:rPr>
            </w:pPr>
            <w:r w:rsidRPr="009E741D">
              <w:rPr>
                <w:rFonts w:ascii="Times New Roman" w:hAnsi="Times New Roman" w:cs="Times New Roman"/>
                <w:b/>
                <w:sz w:val="20"/>
              </w:rPr>
              <w:t>Объем инвестиций в основной капитал- 97893 млн. рублей (119,4%);</w:t>
            </w:r>
          </w:p>
          <w:p w:rsidR="001A7B9B" w:rsidRPr="009E741D" w:rsidRDefault="001A7B9B" w:rsidP="009E741D">
            <w:pPr>
              <w:pStyle w:val="ConsPlusNormal"/>
              <w:ind w:firstLine="296"/>
              <w:jc w:val="both"/>
              <w:rPr>
                <w:rFonts w:ascii="Times New Roman" w:hAnsi="Times New Roman" w:cs="Times New Roman"/>
                <w:b/>
                <w:sz w:val="20"/>
              </w:rPr>
            </w:pPr>
            <w:r w:rsidRPr="009E741D">
              <w:rPr>
                <w:rFonts w:ascii="Times New Roman" w:hAnsi="Times New Roman" w:cs="Times New Roman"/>
                <w:sz w:val="20"/>
              </w:rPr>
              <w:t xml:space="preserve"> </w:t>
            </w:r>
            <w:r w:rsidRPr="009E741D">
              <w:rPr>
                <w:rFonts w:ascii="Times New Roman" w:hAnsi="Times New Roman" w:cs="Times New Roman"/>
                <w:b/>
                <w:sz w:val="20"/>
              </w:rPr>
              <w:t>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 -15 (100%)</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CB0F67" w:rsidRPr="009E741D" w:rsidTr="00A279E2">
        <w:trPr>
          <w:trHeight w:val="5702"/>
        </w:trPr>
        <w:tc>
          <w:tcPr>
            <w:tcW w:w="509" w:type="dxa"/>
          </w:tcPr>
          <w:p w:rsidR="00CB0F67" w:rsidRPr="009E741D" w:rsidRDefault="00CB0F67" w:rsidP="009E741D">
            <w:pPr>
              <w:pStyle w:val="ConsPlusNormal"/>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CB0F67" w:rsidRPr="009E741D" w:rsidRDefault="00CB0F67" w:rsidP="009E741D">
            <w:pPr>
              <w:pStyle w:val="ConsPlusNormal"/>
              <w:rPr>
                <w:rFonts w:ascii="Times New Roman" w:hAnsi="Times New Roman" w:cs="Times New Roman"/>
                <w:sz w:val="20"/>
              </w:rPr>
            </w:pPr>
            <w:r w:rsidRPr="009E741D">
              <w:rPr>
                <w:rFonts w:ascii="Times New Roman" w:hAnsi="Times New Roman" w:cs="Times New Roman"/>
                <w:sz w:val="20"/>
              </w:rPr>
              <w:t>1</w:t>
            </w:r>
          </w:p>
        </w:tc>
        <w:tc>
          <w:tcPr>
            <w:tcW w:w="509" w:type="dxa"/>
          </w:tcPr>
          <w:p w:rsidR="00CB0F67" w:rsidRPr="009E741D" w:rsidRDefault="00CB0F67" w:rsidP="009E741D">
            <w:pPr>
              <w:pStyle w:val="ConsPlusNormal"/>
              <w:rPr>
                <w:rFonts w:ascii="Times New Roman" w:hAnsi="Times New Roman" w:cs="Times New Roman"/>
                <w:sz w:val="20"/>
              </w:rPr>
            </w:pPr>
            <w:r w:rsidRPr="009E741D">
              <w:rPr>
                <w:rFonts w:ascii="Times New Roman" w:hAnsi="Times New Roman" w:cs="Times New Roman"/>
                <w:sz w:val="20"/>
              </w:rPr>
              <w:t>07</w:t>
            </w:r>
          </w:p>
        </w:tc>
        <w:tc>
          <w:tcPr>
            <w:tcW w:w="510" w:type="dxa"/>
          </w:tcPr>
          <w:p w:rsidR="00CB0F67" w:rsidRPr="009E741D" w:rsidRDefault="00CB0F67" w:rsidP="009E741D">
            <w:pPr>
              <w:pStyle w:val="ConsPlusNormal"/>
              <w:rPr>
                <w:rFonts w:ascii="Times New Roman" w:hAnsi="Times New Roman" w:cs="Times New Roman"/>
                <w:sz w:val="20"/>
              </w:rPr>
            </w:pPr>
          </w:p>
        </w:tc>
        <w:tc>
          <w:tcPr>
            <w:tcW w:w="2358" w:type="dxa"/>
          </w:tcPr>
          <w:p w:rsidR="00CB0F67" w:rsidRPr="009E741D" w:rsidRDefault="00CB0F67" w:rsidP="009E741D">
            <w:pPr>
              <w:pStyle w:val="ConsPlusNormal"/>
              <w:rPr>
                <w:rFonts w:ascii="Times New Roman" w:hAnsi="Times New Roman" w:cs="Times New Roman"/>
                <w:sz w:val="20"/>
              </w:rPr>
            </w:pPr>
            <w:r w:rsidRPr="009E741D">
              <w:rPr>
                <w:rFonts w:ascii="Times New Roman" w:hAnsi="Times New Roman" w:cs="Times New Roman"/>
                <w:sz w:val="20"/>
              </w:rPr>
              <w:t>Развитие механизмов и инструментов в сфере государственно-частного партнерства</w:t>
            </w:r>
          </w:p>
        </w:tc>
        <w:tc>
          <w:tcPr>
            <w:tcW w:w="2201" w:type="dxa"/>
          </w:tcPr>
          <w:p w:rsidR="00CB0F67" w:rsidRPr="009E741D" w:rsidRDefault="00CB0F67" w:rsidP="009E741D">
            <w:pPr>
              <w:pStyle w:val="ConsPlusNormal"/>
              <w:rPr>
                <w:rFonts w:ascii="Times New Roman" w:hAnsi="Times New Roman" w:cs="Times New Roman"/>
                <w:sz w:val="20"/>
              </w:rPr>
            </w:pPr>
            <w:r w:rsidRPr="009E741D">
              <w:rPr>
                <w:rFonts w:ascii="Times New Roman" w:hAnsi="Times New Roman" w:cs="Times New Roman"/>
                <w:sz w:val="20"/>
              </w:rPr>
              <w:t xml:space="preserve">Аришина О.В., начальник Управления поддержки инвест.деят-ти и развития ГЧП </w:t>
            </w:r>
          </w:p>
        </w:tc>
        <w:tc>
          <w:tcPr>
            <w:tcW w:w="1059" w:type="dxa"/>
          </w:tcPr>
          <w:p w:rsidR="00CB0F67" w:rsidRPr="009E741D" w:rsidRDefault="00CB0F67"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CB0F67" w:rsidRPr="009E741D" w:rsidRDefault="00CB0F67"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CB0F67" w:rsidRPr="009E741D" w:rsidRDefault="00CB0F67" w:rsidP="009E741D">
            <w:pPr>
              <w:pStyle w:val="ConsPlusNormal"/>
              <w:jc w:val="center"/>
              <w:rPr>
                <w:rFonts w:ascii="Times New Roman" w:hAnsi="Times New Roman" w:cs="Times New Roman"/>
                <w:sz w:val="20"/>
              </w:rPr>
            </w:pPr>
            <w:r w:rsidRPr="009E741D">
              <w:rPr>
                <w:rFonts w:ascii="Times New Roman" w:hAnsi="Times New Roman" w:cs="Times New Roman"/>
                <w:sz w:val="20"/>
              </w:rPr>
              <w:t>Реализация проектов государственно-частного партнерства</w:t>
            </w:r>
          </w:p>
        </w:tc>
        <w:tc>
          <w:tcPr>
            <w:tcW w:w="3969" w:type="dxa"/>
          </w:tcPr>
          <w:p w:rsidR="00CB0F67" w:rsidRPr="009E741D" w:rsidRDefault="00CB0F67" w:rsidP="009E741D">
            <w:pPr>
              <w:pStyle w:val="ConsPlusNormal"/>
              <w:ind w:firstLine="224"/>
              <w:jc w:val="both"/>
              <w:rPr>
                <w:rFonts w:ascii="Times New Roman" w:hAnsi="Times New Roman" w:cs="Times New Roman"/>
                <w:sz w:val="20"/>
              </w:rPr>
            </w:pPr>
            <w:r w:rsidRPr="009E741D">
              <w:rPr>
                <w:rFonts w:ascii="Times New Roman" w:hAnsi="Times New Roman" w:cs="Times New Roman"/>
                <w:sz w:val="20"/>
              </w:rPr>
              <w:t xml:space="preserve">Приказом Министерства экономики Удмуртской Республики от 31 января 2018 года № 36-инвест утвержден Перечень объектов, находящихся в собственности Удмуртской Республики, в отношении которых планируется заключение концессионных соглашений на 2018 год. </w:t>
            </w:r>
          </w:p>
          <w:p w:rsidR="00CB0F67" w:rsidRPr="009E741D" w:rsidRDefault="00CB0F67" w:rsidP="009E741D">
            <w:pPr>
              <w:pStyle w:val="ConsPlusNormal"/>
              <w:ind w:firstLine="224"/>
              <w:jc w:val="both"/>
              <w:rPr>
                <w:rFonts w:ascii="Times New Roman" w:hAnsi="Times New Roman" w:cs="Times New Roman"/>
                <w:sz w:val="20"/>
              </w:rPr>
            </w:pPr>
            <w:r w:rsidRPr="009E741D">
              <w:rPr>
                <w:rFonts w:ascii="Times New Roman" w:hAnsi="Times New Roman" w:cs="Times New Roman"/>
                <w:sz w:val="20"/>
              </w:rPr>
              <w:t>В июле 2018 года между Администрацией МО «Город Ижевск» и ООО «Паритет» заключено соглашение о муниципально-частном партнерстве «Проектирование, строительство, эксплуатация автоматических автозаправочных станций (ААЗС) по отпуску населению нефтепродуктов и электрозарядке транспортных средств с электродвигателями в городе Ижевске», объектом которого является сеть  из шести автоматизированных автозаправочных станций по отпуску нефтепродуктов и электрозарядке транспортных средств с электродвигателями для нужд населения. Срок действия соглашения: 10 лет. Сумма инвестиций по проекту: 148,3 млн. рублей.</w:t>
            </w:r>
          </w:p>
          <w:p w:rsidR="00CB0F67" w:rsidRPr="009E741D" w:rsidRDefault="00CB0F67" w:rsidP="009E741D">
            <w:pPr>
              <w:pStyle w:val="ConsPlusNormal"/>
              <w:ind w:firstLine="224"/>
              <w:jc w:val="both"/>
              <w:rPr>
                <w:rFonts w:ascii="Times New Roman" w:hAnsi="Times New Roman" w:cs="Times New Roman"/>
                <w:sz w:val="20"/>
              </w:rPr>
            </w:pPr>
            <w:r w:rsidRPr="009E741D">
              <w:rPr>
                <w:rFonts w:ascii="Times New Roman" w:hAnsi="Times New Roman" w:cs="Times New Roman"/>
                <w:sz w:val="20"/>
              </w:rPr>
              <w:t xml:space="preserve">В декабре 2018 года в соответствии с распоряжением Правительства Удмуртской Республики от 05.02.2018 № 78-р заключено концессионное соглашение в отношении объектов  теплоснабжения и горячего водоснабжения города Сарапула между </w:t>
            </w:r>
            <w:r w:rsidRPr="009E741D">
              <w:rPr>
                <w:rFonts w:ascii="Times New Roman" w:hAnsi="Times New Roman" w:cs="Times New Roman"/>
                <w:sz w:val="20"/>
              </w:rPr>
              <w:lastRenderedPageBreak/>
              <w:t>муниципальным образованием «Город Сарапул», ООО Сарапултеплоэнерго» и Удмуртской Республикой, в соответствии с которым концедент обязуется предоставить концессионеру  в пользование на 25 лет объекты теплоснабжения и горячего водоснабжения, а концессионер обязуется за свой счет создать и реконструировать объект соглашения, право собственности на которое принадлежит или будет принадлежать муниципальному образованию «Город Сарапул», осуществлять деятельность по оказанию услуг теплоснабжения и горячего водоснабжения потребителям. Планируемый объем инвестиций составит 150 млн. руб.</w:t>
            </w:r>
          </w:p>
          <w:p w:rsidR="00CB0F67" w:rsidRPr="009E741D" w:rsidRDefault="00CB0F67" w:rsidP="009E741D">
            <w:pPr>
              <w:pStyle w:val="ConsPlusNormal"/>
              <w:ind w:firstLine="224"/>
              <w:jc w:val="both"/>
              <w:rPr>
                <w:rFonts w:ascii="Times New Roman" w:hAnsi="Times New Roman" w:cs="Times New Roman"/>
                <w:sz w:val="20"/>
              </w:rPr>
            </w:pPr>
            <w:r w:rsidRPr="009E741D">
              <w:rPr>
                <w:rFonts w:ascii="Times New Roman" w:hAnsi="Times New Roman" w:cs="Times New Roman"/>
                <w:sz w:val="20"/>
              </w:rPr>
              <w:t>Подготовлены заключения  по 10 проектам концессионных соглашений.</w:t>
            </w:r>
          </w:p>
          <w:p w:rsidR="00CB0F67" w:rsidRPr="009E741D" w:rsidRDefault="00CB0F67" w:rsidP="009E741D">
            <w:pPr>
              <w:pStyle w:val="ConsPlusNormal"/>
              <w:ind w:firstLine="224"/>
              <w:jc w:val="both"/>
              <w:rPr>
                <w:rFonts w:ascii="Times New Roman" w:hAnsi="Times New Roman" w:cs="Times New Roman"/>
                <w:sz w:val="20"/>
              </w:rPr>
            </w:pPr>
            <w:r w:rsidRPr="009E741D">
              <w:rPr>
                <w:rFonts w:ascii="Times New Roman" w:hAnsi="Times New Roman" w:cs="Times New Roman"/>
                <w:sz w:val="20"/>
              </w:rPr>
              <w:t>В течении 2108 года осуществлялось взаимодействие с Центром развития ГЧП по экспертной оценке проектов ГЧП, сопровождаемых АО «Корпорация развития Удмуртской Республики»:</w:t>
            </w:r>
          </w:p>
          <w:p w:rsidR="00CB0F67" w:rsidRPr="009E741D" w:rsidRDefault="00CB0F67" w:rsidP="009E741D">
            <w:pPr>
              <w:pStyle w:val="ConsPlusNormal"/>
              <w:ind w:firstLine="224"/>
              <w:jc w:val="both"/>
              <w:rPr>
                <w:rFonts w:ascii="Times New Roman" w:hAnsi="Times New Roman" w:cs="Times New Roman"/>
                <w:sz w:val="20"/>
              </w:rPr>
            </w:pPr>
            <w:r w:rsidRPr="009E741D">
              <w:rPr>
                <w:rFonts w:ascii="Times New Roman" w:hAnsi="Times New Roman" w:cs="Times New Roman"/>
                <w:sz w:val="20"/>
              </w:rPr>
              <w:t>- завершение строительства 50-метрового бассейна в г. Ижевске,</w:t>
            </w:r>
          </w:p>
          <w:p w:rsidR="00CB0F67" w:rsidRPr="009E741D" w:rsidRDefault="00CB0F67" w:rsidP="009E741D">
            <w:pPr>
              <w:pStyle w:val="ConsPlusNormal"/>
              <w:ind w:firstLine="224"/>
              <w:jc w:val="both"/>
              <w:rPr>
                <w:rFonts w:ascii="Times New Roman" w:hAnsi="Times New Roman" w:cs="Times New Roman"/>
                <w:sz w:val="20"/>
              </w:rPr>
            </w:pPr>
            <w:r w:rsidRPr="009E741D">
              <w:rPr>
                <w:rFonts w:ascii="Times New Roman" w:hAnsi="Times New Roman" w:cs="Times New Roman"/>
                <w:sz w:val="20"/>
              </w:rPr>
              <w:t>- развитие комплексов фото-и видеофиксации нарушений ПДД,</w:t>
            </w:r>
          </w:p>
          <w:p w:rsidR="00CB0F67" w:rsidRPr="009E741D" w:rsidRDefault="00CB0F67" w:rsidP="009E741D">
            <w:pPr>
              <w:pStyle w:val="ConsPlusNormal"/>
              <w:ind w:firstLine="224"/>
              <w:jc w:val="both"/>
              <w:rPr>
                <w:rFonts w:ascii="Times New Roman" w:hAnsi="Times New Roman" w:cs="Times New Roman"/>
                <w:sz w:val="20"/>
              </w:rPr>
            </w:pPr>
            <w:r w:rsidRPr="009E741D">
              <w:rPr>
                <w:rFonts w:ascii="Times New Roman" w:hAnsi="Times New Roman" w:cs="Times New Roman"/>
                <w:sz w:val="20"/>
              </w:rPr>
              <w:t>- модернизация уличного освещения г. Ижевска.</w:t>
            </w:r>
          </w:p>
          <w:p w:rsidR="00CB0F67" w:rsidRPr="009E741D" w:rsidRDefault="00CB0F67" w:rsidP="009E741D">
            <w:pPr>
              <w:pStyle w:val="ConsPlusNormal"/>
              <w:ind w:firstLine="224"/>
              <w:jc w:val="both"/>
              <w:rPr>
                <w:rFonts w:ascii="Times New Roman" w:hAnsi="Times New Roman" w:cs="Times New Roman"/>
                <w:sz w:val="20"/>
              </w:rPr>
            </w:pPr>
            <w:r w:rsidRPr="009E741D">
              <w:rPr>
                <w:rFonts w:ascii="Times New Roman" w:hAnsi="Times New Roman" w:cs="Times New Roman"/>
                <w:sz w:val="20"/>
              </w:rPr>
              <w:t xml:space="preserve">Министерство экономики Удмуртской Республики ежегодно осуществляет мониторинг реализации соглашений о ГЧП, МЧП, концессионных соглашений. Всего по состоянию на 31 декабря 2018 года в Удмуртской Республике реализуются 58 проектов государственно-частного партнерства, (из них 44 проекта в сфере ЖКХ), общий объем инвестиций составляет 21,3 млрд. руб. </w:t>
            </w:r>
          </w:p>
        </w:tc>
        <w:tc>
          <w:tcPr>
            <w:tcW w:w="1276" w:type="dxa"/>
          </w:tcPr>
          <w:p w:rsidR="00CB0F67" w:rsidRPr="009E741D" w:rsidRDefault="00CB0F67" w:rsidP="009E741D">
            <w:pPr>
              <w:pStyle w:val="ConsPlusNormal"/>
              <w:jc w:val="center"/>
              <w:rPr>
                <w:rFonts w:ascii="Times New Roman" w:hAnsi="Times New Roman" w:cs="Times New Roman"/>
                <w:sz w:val="20"/>
              </w:rPr>
            </w:pPr>
          </w:p>
        </w:tc>
      </w:tr>
      <w:tr w:rsidR="00062D5D" w:rsidRPr="009E741D" w:rsidTr="00FF245D">
        <w:trPr>
          <w:trHeight w:val="623"/>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08</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 xml:space="preserve">Мероприятия по повышению инвестиционной </w:t>
            </w:r>
            <w:r w:rsidRPr="009E741D">
              <w:rPr>
                <w:rFonts w:ascii="Times New Roman" w:hAnsi="Times New Roman" w:cs="Times New Roman"/>
                <w:sz w:val="20"/>
              </w:rPr>
              <w:lastRenderedPageBreak/>
              <w:t>привлекательности Удмуртской Республики, по привлечению инвесторов, институтов развития, инвестиционных и финансовых институтов и по вовлечению местного делового сообщества в инвестиционную деятельность</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lastRenderedPageBreak/>
              <w:t xml:space="preserve">Гуреева М.А., заместитель министра экономики Удмуртской </w:t>
            </w:r>
            <w:r w:rsidRPr="009E741D">
              <w:rPr>
                <w:rFonts w:ascii="Times New Roman" w:hAnsi="Times New Roman" w:cs="Times New Roman"/>
                <w:sz w:val="20"/>
              </w:rPr>
              <w:lastRenderedPageBreak/>
              <w:t>Республики;</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Аришина О.В., начальник Управления поддержки инвест.деят-ти и развития ГЧП;</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062D5D" w:rsidRPr="009E741D" w:rsidRDefault="00062D5D" w:rsidP="009E741D">
            <w:pPr>
              <w:pStyle w:val="ConsPlusNormal"/>
              <w:rPr>
                <w:rFonts w:ascii="Times New Roman" w:hAnsi="Times New Roman" w:cs="Times New Roman"/>
                <w:sz w:val="20"/>
              </w:rPr>
            </w:pP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lastRenderedPageBreak/>
              <w:t>январь-</w:t>
            </w:r>
            <w:r w:rsidRPr="009E741D">
              <w:rPr>
                <w:rFonts w:ascii="Times New Roman" w:hAnsi="Times New Roman"/>
                <w:sz w:val="20"/>
                <w:szCs w:val="20"/>
              </w:rPr>
              <w:lastRenderedPageBreak/>
              <w:t>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lastRenderedPageBreak/>
              <w:t>январь-</w:t>
            </w:r>
            <w:r w:rsidRPr="009E741D">
              <w:rPr>
                <w:rFonts w:ascii="Times New Roman" w:hAnsi="Times New Roman"/>
                <w:sz w:val="20"/>
                <w:szCs w:val="20"/>
              </w:rPr>
              <w:lastRenderedPageBreak/>
              <w:t>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 xml:space="preserve">Повышение инвестиционной привлекательности </w:t>
            </w:r>
            <w:r w:rsidRPr="009E741D">
              <w:rPr>
                <w:rFonts w:ascii="Times New Roman" w:hAnsi="Times New Roman" w:cs="Times New Roman"/>
                <w:sz w:val="20"/>
              </w:rPr>
              <w:lastRenderedPageBreak/>
              <w:t>Удмуртской Республики, активизация инвестиционной деятельности</w:t>
            </w:r>
          </w:p>
        </w:tc>
        <w:tc>
          <w:tcPr>
            <w:tcW w:w="3969" w:type="dxa"/>
          </w:tcPr>
          <w:p w:rsidR="00062D5D" w:rsidRPr="009E741D" w:rsidRDefault="00062D5D" w:rsidP="009E741D">
            <w:pPr>
              <w:spacing w:after="0" w:line="240" w:lineRule="auto"/>
              <w:ind w:firstLine="708"/>
              <w:jc w:val="both"/>
              <w:rPr>
                <w:rFonts w:ascii="Times New Roman" w:hAnsi="Times New Roman"/>
                <w:sz w:val="20"/>
                <w:szCs w:val="20"/>
              </w:rPr>
            </w:pP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623"/>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08</w:t>
            </w:r>
          </w:p>
        </w:tc>
        <w:tc>
          <w:tcPr>
            <w:tcW w:w="510"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01</w:t>
            </w: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Участие в подготовке и проведении мероприятий по продвижению интересов Удмуртской Республики в сфере развития инвестиционной деятельности (выставки, ярмарки, видеоконференции, бизнес-миссии и др.)</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Гуреева М.А., заместитель министра экономики Удмуртской Республики;</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Аришина О.В., начальник Управления поддержки инвест.деят-ти и развития ГЧП;</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Генералов Д.С., генеральный директор АО «Корпорация развития УР» (по согласованию).</w:t>
            </w: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Повышение инвестиционной привлекательности Удмуртской Республики, активизация инвестиционной деятельности</w:t>
            </w:r>
          </w:p>
        </w:tc>
        <w:tc>
          <w:tcPr>
            <w:tcW w:w="3969" w:type="dxa"/>
          </w:tcPr>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В целях популяризации государственно-частного партнерства в Удмуртской Республике 1 ноября 2018 года Правительством Удмуртской Республики совместно с АО «Корпорация развития Удмуртской Республики» в рамках форума для предпринимателей «Сделано в Удмуртии» организованы и проведены пленарное заседание «Новые точки роста. Инфраструктура развития», экспертная сессия «5 вопросов на пути прорыва в ГЧП».</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Также в течение года делегация Удмуртии принимала участия:</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в  17-ом  российском инвестиционном форуме в г. Сочи (15-16.02.2018г),</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в  5-ом инфраструктурном конгрессе «Российская неделя ГЧП» (24.04.2018г.),</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в ежегодном инвестиционном форуме в г. Санкт-Петербурге (12-13.11.2018).</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2983"/>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08</w:t>
            </w:r>
          </w:p>
        </w:tc>
        <w:tc>
          <w:tcPr>
            <w:tcW w:w="510"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02</w:t>
            </w: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Информационно-консультационная поддержка предприятий Удмуртской Республики в продвижении на российские и международные рынки товаров (работ, услуг) в рамках реализации инвестиционных проектов</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Гуреева М.А., заместитель министра экономики Удмуртской Республики;</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Генералов Д.С., генеральный директор АО «Корпорация развития УР» (по согласованию).</w:t>
            </w: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Повышение инвестиционной привлекательности Удмуртской Республики, активизация инвестиционной деятельности</w:t>
            </w:r>
          </w:p>
        </w:tc>
        <w:tc>
          <w:tcPr>
            <w:tcW w:w="3969" w:type="dxa"/>
          </w:tcPr>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В рамках Петербургского международного экономического форума, представлены более 40 предприятий Удмуртии, 7 инвестиционных проектов, подписано 11 соглашений о сотрудничестве с крупнейшими российскими и международными компаниями, а также соглашение о сотрудничестве в сфере привлечения инвесторов в республику между АО «Корпорация развития Удмуртской Республики» и ООО «Инцентр» от 01.06.2018 № 06с-о/2018-41.</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3111"/>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09</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Создание, обновление и поддержка интернет-ресурсов в сфере инвестиционной деятельности</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Генералов Д.С., генеральный директор АО «Корпорация развития УР» (по согласованию).</w:t>
            </w:r>
          </w:p>
          <w:p w:rsidR="00062D5D" w:rsidRPr="009E741D" w:rsidRDefault="00062D5D" w:rsidP="009E741D">
            <w:pPr>
              <w:pStyle w:val="ConsPlusNormal"/>
              <w:rPr>
                <w:rFonts w:ascii="Times New Roman" w:hAnsi="Times New Roman" w:cs="Times New Roman"/>
                <w:sz w:val="20"/>
              </w:rPr>
            </w:pP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Достижение показателей целевой модели «Качество инвестиционного портала субъекта Российской Федерации» (распоряжение Правительства РФ от 31.01.2017 № 147-р)</w:t>
            </w:r>
          </w:p>
        </w:tc>
        <w:tc>
          <w:tcPr>
            <w:tcW w:w="3969" w:type="dxa"/>
          </w:tcPr>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В 2018 году в целях наполнения Инвестиционного портала Удмуртской Республики в разделах «Инвестиционный климат» и «В помощь инвестору»:</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обновлена информация об описании механизмов получения мер государственной поддержки, о сопровождении инвестиционных проектов по принципу «одного окна», о действующих нормативно-правовых актах по мерам государственной поддержки и сопровождению инвестиционных проектов по принципу «одного окна», о составе Совета по инвестиционной деятельности и конкурентной политике в Удмуртской Республике, об инфраструктуре поддержки бизнеса в Удмуртской Республике со ссылками на официальные сайты,</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размещены блок-схемы предоставления мер государственной поддержки, сопровождения инвестиционных проектов по принципу «одного окна», рассмотрения проектов государственно-частного партнерства и концессионных соглашений;</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xml:space="preserve">- опубликованы План и состав Совета  по инвестиционной деятельности и конкурентной политике в Удмуртской Республике на 2018 и 2019 годы, а также </w:t>
            </w:r>
            <w:r w:rsidRPr="009E741D">
              <w:rPr>
                <w:rFonts w:ascii="Times New Roman" w:hAnsi="Times New Roman" w:cs="Times New Roman"/>
                <w:sz w:val="20"/>
              </w:rPr>
              <w:lastRenderedPageBreak/>
              <w:t>протокол и отчет заседания за 2018 год, перечень объектов, в отношении которых планируется заключение концессионных соглашений в 2018 году, контактная информация о  специализированной организации по работе с инвесторами АО «Корпорация развития Удмуртской Республики» (далее – Корпорация развития) со ссылкой на официальный сайт (</w:t>
            </w:r>
            <w:hyperlink r:id="rId10" w:history="1">
              <w:r w:rsidRPr="009E741D">
                <w:rPr>
                  <w:rFonts w:ascii="Times New Roman" w:hAnsi="Times New Roman" w:cs="Times New Roman"/>
                  <w:sz w:val="20"/>
                </w:rPr>
                <w:t>http://investudmurtia.com/</w:t>
              </w:r>
            </w:hyperlink>
            <w:r w:rsidRPr="009E741D">
              <w:rPr>
                <w:rFonts w:ascii="Times New Roman" w:hAnsi="Times New Roman" w:cs="Times New Roman"/>
                <w:sz w:val="20"/>
              </w:rPr>
              <w:t>). Обеспечена наполняемость новостной ленты портала.</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На официальном сайте Корпорации развития опубликованы  внутренние документы организации, порядок сопровождения инвестиционных проектов в режиме «одного окна», перечень мер поддержки, оказываемых Корпорацией развития, информация об инвестиционных площадках и пр.</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В рамках работы по продвижению Инвестиционного портала Удмуртской Республики в социальных сетях (</w:t>
            </w:r>
            <w:hyperlink r:id="rId11" w:history="1">
              <w:r w:rsidRPr="009E741D">
                <w:rPr>
                  <w:rFonts w:ascii="Times New Roman" w:hAnsi="Times New Roman" w:cs="Times New Roman"/>
                  <w:sz w:val="20"/>
                </w:rPr>
                <w:t>https://www.facebook.com/investudmurtia/</w:t>
              </w:r>
            </w:hyperlink>
            <w:r w:rsidRPr="009E741D">
              <w:rPr>
                <w:rFonts w:ascii="Times New Roman" w:hAnsi="Times New Roman" w:cs="Times New Roman"/>
                <w:sz w:val="20"/>
              </w:rPr>
              <w:t xml:space="preserve">, </w:t>
            </w:r>
            <w:hyperlink r:id="rId12" w:history="1">
              <w:r w:rsidRPr="009E741D">
                <w:rPr>
                  <w:rFonts w:ascii="Times New Roman" w:hAnsi="Times New Roman" w:cs="Times New Roman"/>
                  <w:sz w:val="20"/>
                </w:rPr>
                <w:t>https://twitter.com/investudmurtia</w:t>
              </w:r>
            </w:hyperlink>
            <w:r w:rsidRPr="009E741D">
              <w:rPr>
                <w:rFonts w:ascii="Times New Roman" w:hAnsi="Times New Roman" w:cs="Times New Roman"/>
                <w:sz w:val="20"/>
              </w:rPr>
              <w:t>) размещена информация об инвестиционной привлекательности Удмуртской Республики. Количество подписчиков Инвестиционного портала Удмуртской Республики за 2018 году составило 32 человека. Количество просмотров портала составило 1774. Количество посещений через мобильные приложения (планшеты, смартфоны) составило 182.</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В целях технического развития портала обеспечена возможность направления в электронной форме заявки со стороны инвестора о намерении реализовать инвестиционный проект с указанием основных параметров проекта. Количество обращений в электронной форме за 2018 году составило 20.</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Информация о реализации мероприятий дорожной карты размещена в системе управления проектами «Region-id».</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lastRenderedPageBreak/>
              <w:t>По состоянию на 31.12.2018 показатели дорожной карты целевой модели выполнены полностью 100%.</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2544"/>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p w:rsidR="00062D5D" w:rsidRPr="009E741D" w:rsidRDefault="00062D5D" w:rsidP="009E741D">
            <w:pPr>
              <w:pStyle w:val="ConsPlusNormal"/>
              <w:jc w:val="center"/>
              <w:rPr>
                <w:rFonts w:ascii="Times New Roman" w:hAnsi="Times New Roman" w:cs="Times New Roman"/>
                <w:sz w:val="20"/>
              </w:rPr>
            </w:pP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p w:rsidR="00062D5D" w:rsidRPr="009E741D" w:rsidRDefault="00062D5D" w:rsidP="009E741D">
            <w:pPr>
              <w:pStyle w:val="ConsPlusNormal"/>
              <w:jc w:val="center"/>
              <w:rPr>
                <w:rFonts w:ascii="Times New Roman" w:hAnsi="Times New Roman" w:cs="Times New Roman"/>
                <w:sz w:val="20"/>
              </w:rPr>
            </w:pP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11</w:t>
            </w:r>
          </w:p>
          <w:p w:rsidR="00062D5D" w:rsidRPr="009E741D" w:rsidRDefault="00062D5D" w:rsidP="009E741D">
            <w:pPr>
              <w:pStyle w:val="ConsPlusNormal"/>
              <w:jc w:val="center"/>
              <w:rPr>
                <w:rFonts w:ascii="Times New Roman" w:hAnsi="Times New Roman" w:cs="Times New Roman"/>
                <w:sz w:val="20"/>
              </w:rPr>
            </w:pP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 xml:space="preserve">Реализация мероприятий по строительству и (или) реконструкции объектов инфраструктуры в рамках реализации инвестиционных проектов в монопрофильных муниципальных образованиях Удмуртской Республики </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Ярославцева А.А., начальник отдела инвестиционной политики Управления инвестиционной политики и проектного управления Министерства экономики УР (далее – начальник отдела инвестиционной политики МЭ УР);</w:t>
            </w: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Никитина Н.Л., заместитель начальника управления экономики и планирования – начальник отдела прогнозирования и экономического анализа Министерства транспорта и дорожного хозяйства  УР (далее – начальник ОП и ЭА Миндортранса УР);</w:t>
            </w: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 xml:space="preserve">Рябов Д.В., исполняющий обязанности руководителя казенного </w:t>
            </w:r>
            <w:r w:rsidRPr="009E741D">
              <w:rPr>
                <w:rFonts w:ascii="Times New Roman" w:hAnsi="Times New Roman" w:cs="Times New Roman"/>
                <w:sz w:val="20"/>
              </w:rPr>
              <w:lastRenderedPageBreak/>
              <w:t>учреждения Удмуртской Республики «Управление автомобильными дорогами Удмуртской Республики»;</w:t>
            </w: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Карпов С.В.,  начальник управления строительства объектов бюджетной сферы Министерства строительства, жилищно-коммунального хозяйства и энергетики УР (далее – начальник УСОБС Минстроя УР);</w:t>
            </w: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Гильманшина З.Р. – начальник отдела планирования строительства объектов коммунальной инфраструктуры и газификации Министерства строительства, жилищно-коммунального хозяйства и энергетики УР (далее – начальник ОПСоКИиГ Минстроя УР);</w:t>
            </w: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Вольнова Т.В.,  начальник отдела финансирования капитальных вложений Министерства строительства, жилищно-коммунального хозяйства и энергетики УР (далее – начальник ОФКВ Минстроя УР).</w:t>
            </w: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lastRenderedPageBreak/>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Привлечение инвестиций  для реализации инвестиционных проектов, получающих государственную поддержку</w:t>
            </w:r>
          </w:p>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Количество зарегистрированных резидентов территорий опережающего социально-экономического развития – 7 единиц</w:t>
            </w:r>
          </w:p>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Количество инвесторов, привлеченных в муниципальных образованиях на инвестиционные площадки для реализации новых инвестиционных проектов – 5 единиц.</w:t>
            </w:r>
          </w:p>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Объем привлеченных инвестиций в проектах, получающих государственную поддержку – 3000 млн.руб.</w:t>
            </w:r>
          </w:p>
        </w:tc>
        <w:tc>
          <w:tcPr>
            <w:tcW w:w="3969" w:type="dxa"/>
          </w:tcPr>
          <w:p w:rsidR="00062D5D" w:rsidRPr="009E741D" w:rsidRDefault="00062D5D" w:rsidP="009E741D">
            <w:pPr>
              <w:pStyle w:val="ConsPlusNormal"/>
              <w:ind w:firstLine="504"/>
              <w:jc w:val="both"/>
              <w:rPr>
                <w:rFonts w:ascii="Times New Roman" w:hAnsi="Times New Roman" w:cs="Times New Roman"/>
                <w:sz w:val="20"/>
              </w:rPr>
            </w:pPr>
            <w:r w:rsidRPr="009E741D">
              <w:rPr>
                <w:rFonts w:ascii="Times New Roman" w:hAnsi="Times New Roman" w:cs="Times New Roman"/>
                <w:sz w:val="20"/>
              </w:rPr>
              <w:t>На территории опережающего социально-экономического развития "Город Сарапул" в отчетном периоде зарегистрированы 7 резидента.</w:t>
            </w:r>
          </w:p>
          <w:p w:rsidR="00062D5D" w:rsidRPr="009E741D" w:rsidRDefault="00062D5D" w:rsidP="009E741D">
            <w:pPr>
              <w:pStyle w:val="ConsPlusNormal"/>
              <w:ind w:firstLine="504"/>
              <w:jc w:val="both"/>
              <w:rPr>
                <w:rFonts w:ascii="Times New Roman" w:hAnsi="Times New Roman" w:cs="Times New Roman"/>
                <w:sz w:val="20"/>
              </w:rPr>
            </w:pPr>
            <w:r w:rsidRPr="009E741D">
              <w:rPr>
                <w:rFonts w:ascii="Times New Roman" w:hAnsi="Times New Roman" w:cs="Times New Roman"/>
                <w:sz w:val="20"/>
              </w:rPr>
              <w:t>Новые инвестиционные проекты реализуют резиденты ТОСЭР "Город Сарапул": ООО "Сарапульское предприятие "Промтехника" и ООО "Комар". В рамках реализации комплексной программы развития моногорода Воткинска осуществляется реализация новых инвестиционных проектов: "Создание цеха по изготовлению нефтепромыслового оборудования (производство насосного оборудования для нефтегазовой отрасли)" ОАО "Торговый дом "Воткинский завод", "Создание деревообрабатывающего производства (совместно с немецкой компанией HAPPY ARTS&amp;CRAFNS по производству деревянной игрушки" ООО "Воткинский деревообрабатывающий комбинат", "Выход на проектную мощность предприятия по производству электротехничексого оборудования" ООО "ЭТЗ "Вектор".</w:t>
            </w:r>
          </w:p>
          <w:p w:rsidR="00062D5D" w:rsidRPr="009E741D" w:rsidRDefault="00062D5D" w:rsidP="009E741D">
            <w:pPr>
              <w:pStyle w:val="ConsPlusNormal"/>
              <w:ind w:firstLine="504"/>
              <w:jc w:val="both"/>
              <w:rPr>
                <w:rFonts w:ascii="Times New Roman" w:hAnsi="Times New Roman" w:cs="Times New Roman"/>
                <w:b/>
                <w:sz w:val="20"/>
              </w:rPr>
            </w:pPr>
            <w:r w:rsidRPr="009E741D">
              <w:rPr>
                <w:rFonts w:ascii="Times New Roman" w:hAnsi="Times New Roman" w:cs="Times New Roman"/>
                <w:b/>
                <w:sz w:val="20"/>
              </w:rPr>
              <w:t>По итогам 2018 года значения целевых показателей государственной программы достигнуты полностью:</w:t>
            </w:r>
          </w:p>
          <w:p w:rsidR="00062D5D" w:rsidRPr="009E741D" w:rsidRDefault="00062D5D" w:rsidP="009E741D">
            <w:pPr>
              <w:pStyle w:val="ConsPlusNormal"/>
              <w:ind w:firstLine="504"/>
              <w:jc w:val="both"/>
              <w:rPr>
                <w:rFonts w:ascii="Times New Roman" w:hAnsi="Times New Roman" w:cs="Times New Roman"/>
                <w:b/>
                <w:sz w:val="20"/>
              </w:rPr>
            </w:pPr>
            <w:r w:rsidRPr="009E741D">
              <w:rPr>
                <w:rFonts w:ascii="Times New Roman" w:hAnsi="Times New Roman" w:cs="Times New Roman"/>
                <w:b/>
                <w:sz w:val="20"/>
              </w:rPr>
              <w:t xml:space="preserve">Количество зарегистрированных </w:t>
            </w:r>
            <w:r w:rsidRPr="009E741D">
              <w:rPr>
                <w:rFonts w:ascii="Times New Roman" w:hAnsi="Times New Roman" w:cs="Times New Roman"/>
                <w:b/>
                <w:sz w:val="20"/>
              </w:rPr>
              <w:lastRenderedPageBreak/>
              <w:t>резидентов территорий опережающего социально-экономического развития - 7 (100 %);</w:t>
            </w:r>
          </w:p>
          <w:p w:rsidR="00062D5D" w:rsidRPr="009E741D" w:rsidRDefault="00062D5D" w:rsidP="009E741D">
            <w:pPr>
              <w:pStyle w:val="ConsPlusNormal"/>
              <w:ind w:firstLine="365"/>
              <w:jc w:val="both"/>
              <w:rPr>
                <w:rFonts w:ascii="Times New Roman" w:hAnsi="Times New Roman" w:cs="Times New Roman"/>
                <w:b/>
                <w:sz w:val="20"/>
              </w:rPr>
            </w:pPr>
            <w:r w:rsidRPr="009E741D">
              <w:rPr>
                <w:rFonts w:ascii="Times New Roman" w:hAnsi="Times New Roman" w:cs="Times New Roman"/>
                <w:b/>
                <w:sz w:val="20"/>
              </w:rPr>
              <w:t>Количество инвесторов, привлеченных в муниципальных образованиях на инвестиционные площадки для реализации новых инвестиционных проектов – 7 (140%).</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b/>
                <w:sz w:val="20"/>
              </w:rPr>
              <w:t>Объем привлеченных инвестиций в проектах, получающих государственную поддержку – 3108 млн. руб. (103,6%)</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290"/>
        </w:trPr>
        <w:tc>
          <w:tcPr>
            <w:tcW w:w="509" w:type="dxa"/>
            <w:shd w:val="clear" w:color="auto" w:fill="auto"/>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lastRenderedPageBreak/>
              <w:t>37</w:t>
            </w:r>
          </w:p>
          <w:p w:rsidR="00062D5D" w:rsidRPr="009E741D" w:rsidRDefault="00062D5D" w:rsidP="009E741D">
            <w:pPr>
              <w:pStyle w:val="ConsPlusNormal"/>
              <w:rPr>
                <w:rFonts w:ascii="Times New Roman" w:hAnsi="Times New Roman" w:cs="Times New Roman"/>
                <w:sz w:val="20"/>
              </w:rPr>
            </w:pPr>
          </w:p>
        </w:tc>
        <w:tc>
          <w:tcPr>
            <w:tcW w:w="509"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p w:rsidR="00062D5D" w:rsidRPr="009E741D" w:rsidRDefault="00062D5D" w:rsidP="009E741D">
            <w:pPr>
              <w:pStyle w:val="ConsPlusNormal"/>
              <w:jc w:val="center"/>
              <w:rPr>
                <w:rFonts w:ascii="Times New Roman" w:hAnsi="Times New Roman" w:cs="Times New Roman"/>
                <w:sz w:val="20"/>
              </w:rPr>
            </w:pPr>
          </w:p>
        </w:tc>
        <w:tc>
          <w:tcPr>
            <w:tcW w:w="509"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11</w:t>
            </w:r>
          </w:p>
          <w:p w:rsidR="00062D5D" w:rsidRPr="009E741D" w:rsidRDefault="00062D5D" w:rsidP="009E741D">
            <w:pPr>
              <w:pStyle w:val="ConsPlusNormal"/>
              <w:jc w:val="center"/>
              <w:rPr>
                <w:rFonts w:ascii="Times New Roman" w:hAnsi="Times New Roman" w:cs="Times New Roman"/>
                <w:sz w:val="20"/>
              </w:rPr>
            </w:pPr>
          </w:p>
        </w:tc>
        <w:tc>
          <w:tcPr>
            <w:tcW w:w="510"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01</w:t>
            </w:r>
          </w:p>
        </w:tc>
        <w:tc>
          <w:tcPr>
            <w:tcW w:w="2358" w:type="dxa"/>
            <w:shd w:val="clear" w:color="auto" w:fill="auto"/>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Оказание государственной поддержки моногородам Удмуртской Республики</w:t>
            </w:r>
          </w:p>
        </w:tc>
        <w:tc>
          <w:tcPr>
            <w:tcW w:w="2201" w:type="dxa"/>
            <w:shd w:val="clear" w:color="auto" w:fill="auto"/>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Ярославцева А.А., начальник отдела инвестиционной политики МЭ УР;</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Никитина Н.Л., начальник ОП и ЭА Миндортранса УР;</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Карпов С.В.,  начальник УСОБС Минстроя УР;</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Гильманшина З.Р., начальник ОПСоКИиГ Минстроя УР;</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 xml:space="preserve">Вольнова Т.В.,  начальник ОФКВ Минстроя УР. </w:t>
            </w:r>
          </w:p>
        </w:tc>
        <w:tc>
          <w:tcPr>
            <w:tcW w:w="1059" w:type="dxa"/>
            <w:shd w:val="clear" w:color="auto" w:fill="auto"/>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shd w:val="clear" w:color="auto" w:fill="auto"/>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Привлечение инвестиций для реализации инвестиционных проектов в моногородах Удмуртской Республики</w:t>
            </w:r>
          </w:p>
          <w:p w:rsidR="00062D5D" w:rsidRPr="009E741D" w:rsidRDefault="00062D5D" w:rsidP="009E741D">
            <w:pPr>
              <w:pStyle w:val="ConsPlusNormal"/>
              <w:jc w:val="center"/>
              <w:rPr>
                <w:rFonts w:ascii="Times New Roman" w:hAnsi="Times New Roman" w:cs="Times New Roman"/>
                <w:sz w:val="20"/>
              </w:rPr>
            </w:pPr>
          </w:p>
        </w:tc>
        <w:tc>
          <w:tcPr>
            <w:tcW w:w="3969" w:type="dxa"/>
            <w:shd w:val="clear" w:color="auto" w:fill="auto"/>
          </w:tcPr>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Показатели деятельности ТОСЭР "Сарапул" за 2018 год:</w:t>
            </w:r>
          </w:p>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Количество зарегистрированных резидентов территорий опережающего социально-экономического развития – 7 единиц</w:t>
            </w:r>
          </w:p>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Создано рабочих мест – 107 ед.</w:t>
            </w:r>
          </w:p>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Объем инвестиций – 61,45 млн. руб.</w:t>
            </w:r>
          </w:p>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Новые инвестиционные проекты реализуют резиденты ТОСЭР "Город Сарапул": </w:t>
            </w:r>
          </w:p>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ООО "СП "Техника"-«Производство частей приборов для измерения», </w:t>
            </w:r>
          </w:p>
          <w:p w:rsidR="00062D5D" w:rsidRPr="009E741D" w:rsidRDefault="00062D5D" w:rsidP="009E741D">
            <w:pPr>
              <w:spacing w:after="0" w:line="240" w:lineRule="auto"/>
              <w:ind w:left="-62" w:firstLine="500"/>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ООО "КомАР"-«Производство стекловолокна и композитных изделий», </w:t>
            </w:r>
          </w:p>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ООО "ПСК "ВЕЛЛИФТ"-«Организация производства металлических изделий, компонентов промышленного оборудования, грузоподъемных механизмов, транспортирующего и погрузочно-разгрузочного оборудования», </w:t>
            </w:r>
          </w:p>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ООО "ПЛИТКА-ПЛЮС" -«Переработка песчано-гравийной смеси и производство  изделий из бетона для использования в строительстве», </w:t>
            </w:r>
          </w:p>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ООО "Экопектин"- «Завод по производству пектина», </w:t>
            </w:r>
          </w:p>
          <w:p w:rsidR="00062D5D" w:rsidRPr="009E741D" w:rsidRDefault="00062D5D" w:rsidP="009E741D">
            <w:pPr>
              <w:spacing w:after="0" w:line="240" w:lineRule="auto"/>
              <w:ind w:firstLine="438"/>
              <w:jc w:val="both"/>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ООО "СП "Алькор"- «Производство респираторов» , </w:t>
            </w:r>
          </w:p>
          <w:p w:rsidR="00062D5D" w:rsidRPr="009E741D" w:rsidRDefault="00062D5D" w:rsidP="009E741D">
            <w:pPr>
              <w:spacing w:after="0" w:line="240" w:lineRule="auto"/>
              <w:ind w:firstLine="438"/>
              <w:rPr>
                <w:rFonts w:ascii="Times New Roman" w:eastAsia="Times New Roman" w:hAnsi="Times New Roman"/>
                <w:sz w:val="20"/>
                <w:szCs w:val="20"/>
                <w:lang w:eastAsia="ru-RU"/>
              </w:rPr>
            </w:pPr>
            <w:r w:rsidRPr="009E741D">
              <w:rPr>
                <w:rFonts w:ascii="Times New Roman" w:eastAsia="Times New Roman" w:hAnsi="Times New Roman"/>
                <w:sz w:val="20"/>
                <w:szCs w:val="20"/>
                <w:lang w:eastAsia="ru-RU"/>
              </w:rPr>
              <w:t xml:space="preserve">ООО "СЭМЗ"- «Производство электротехнической продукции». </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985"/>
        </w:trPr>
        <w:tc>
          <w:tcPr>
            <w:tcW w:w="509"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p w:rsidR="00062D5D" w:rsidRPr="009E741D" w:rsidRDefault="00062D5D" w:rsidP="009E741D">
            <w:pPr>
              <w:pStyle w:val="ConsPlusNormal"/>
              <w:jc w:val="center"/>
              <w:rPr>
                <w:rFonts w:ascii="Times New Roman" w:hAnsi="Times New Roman" w:cs="Times New Roman"/>
                <w:sz w:val="20"/>
              </w:rPr>
            </w:pPr>
          </w:p>
        </w:tc>
        <w:tc>
          <w:tcPr>
            <w:tcW w:w="509"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w:t>
            </w:r>
          </w:p>
          <w:p w:rsidR="00062D5D" w:rsidRPr="009E741D" w:rsidRDefault="00062D5D" w:rsidP="009E741D">
            <w:pPr>
              <w:pStyle w:val="ConsPlusNormal"/>
              <w:jc w:val="center"/>
              <w:rPr>
                <w:rFonts w:ascii="Times New Roman" w:hAnsi="Times New Roman" w:cs="Times New Roman"/>
                <w:sz w:val="20"/>
              </w:rPr>
            </w:pPr>
          </w:p>
        </w:tc>
        <w:tc>
          <w:tcPr>
            <w:tcW w:w="509"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11</w:t>
            </w:r>
          </w:p>
          <w:p w:rsidR="00062D5D" w:rsidRPr="009E741D" w:rsidRDefault="00062D5D" w:rsidP="009E741D">
            <w:pPr>
              <w:pStyle w:val="ConsPlusNormal"/>
              <w:jc w:val="center"/>
              <w:rPr>
                <w:rFonts w:ascii="Times New Roman" w:hAnsi="Times New Roman" w:cs="Times New Roman"/>
                <w:sz w:val="20"/>
              </w:rPr>
            </w:pPr>
          </w:p>
        </w:tc>
        <w:tc>
          <w:tcPr>
            <w:tcW w:w="510"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02</w:t>
            </w:r>
          </w:p>
        </w:tc>
        <w:tc>
          <w:tcPr>
            <w:tcW w:w="2358" w:type="dxa"/>
            <w:shd w:val="clear" w:color="auto" w:fill="auto"/>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Оказание государственной поддержки моногородам Удмуртской Республики за счет средств некоммерческой организации «Фонд развития моногородов»</w:t>
            </w:r>
          </w:p>
        </w:tc>
        <w:tc>
          <w:tcPr>
            <w:tcW w:w="2201" w:type="dxa"/>
            <w:shd w:val="clear" w:color="auto" w:fill="auto"/>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Ярославцева А.А., начальник отдела инвестиционной политики МЭ УР;</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Никитина Н.Л., начальник ОП и ЭА Миндортранса УР;</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Карпов С.В.,  начальник УСОБС Минстроя УР;</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Гильманшина З.Р., начальник ОПСоКИиГ Минстроя УР;</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Вольнова Т.В.,  начальник ОФКВ Минстроя УР.</w:t>
            </w:r>
          </w:p>
        </w:tc>
        <w:tc>
          <w:tcPr>
            <w:tcW w:w="1059" w:type="dxa"/>
            <w:shd w:val="clear" w:color="auto" w:fill="auto"/>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lastRenderedPageBreak/>
              <w:t>январь-декабрь</w:t>
            </w:r>
          </w:p>
        </w:tc>
        <w:tc>
          <w:tcPr>
            <w:tcW w:w="993" w:type="dxa"/>
            <w:shd w:val="clear" w:color="auto" w:fill="auto"/>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Привлечение инвестиций для реализации инвестиционных проектов в моногородах Удмуртской Республики</w:t>
            </w:r>
          </w:p>
        </w:tc>
        <w:tc>
          <w:tcPr>
            <w:tcW w:w="3969" w:type="dxa"/>
            <w:shd w:val="clear" w:color="auto" w:fill="auto"/>
          </w:tcPr>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xml:space="preserve">В целых оказания государственной поддержки между Удмуртской Республикой и некоммерческой организацией «Фонд развития моногородов»  были заключены: </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xml:space="preserve">- соглашение о софинансировании расходов Удмуртской Республики в целях реализации мероприятий по строительству и (или) реконструкции объектов инфраструктуры, необходимых для реализации инвестиционных проектов в монопрофильном муниципальном образовании «Город Воткинск» Удмуртской </w:t>
            </w:r>
            <w:r w:rsidRPr="009E741D">
              <w:rPr>
                <w:rFonts w:ascii="Times New Roman" w:hAnsi="Times New Roman" w:cs="Times New Roman"/>
                <w:sz w:val="20"/>
              </w:rPr>
              <w:lastRenderedPageBreak/>
              <w:t>Республики от 25 апреля 2018 года № 06-04-30;</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соглашение о софинансировании расходов Удмуртской Республики в целях реализации мероприятий по строительству и (или) реконструкции объектов инфраструктуры, необходимых для реализации инвестиционных проектов в монопрофильном муниципальном образовании «Город Сарапул» Удмуртской Республики от 7 декабря 2017 года № 06-22-25;</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соглашение о софинансировании расходов Удмуртской Республики в целях реализации мероприятий по строительству и (или) реконструкции объектов инфраструктуры, необходимых для реализации инвестиционных проектов в монопрофильном муниципальном образовании «Город Глазов» Удмуртской Республики от 8 октября 2018 года № 06-04-34.</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В рамках заключенных соглашений предусмотрена реализация следующих мероприятий:</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в сфере коммунального хозяйства (ГРБС – Министерство строительства, жилищно-коммунального хозяйства и энергетики Удмуртской Республики (далее – Минстрой УР):</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«Строительство канализационных сетей и сооружений хозяйственно-бытовой канализации от ул. Тихая до КНС №2 в г. Воткинске (1 этап: от ул. Гагарина до КНС №2)»;</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«Реконструкция водопровода диаметром 450-500 мм по ул. Азина, от ул. Интернациональная до ул. Азина, 177 г. Сарапул, Удмуртской Республики. (Участок водоотводной канал (левый берег) - ул. Амурская)»;</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xml:space="preserve">- «Реконструкция водопровода диаметром 450-500 мм по ул. Азина, от ул. Интернациональная до ул. Азина, 177 г. </w:t>
            </w:r>
            <w:r w:rsidRPr="009E741D">
              <w:rPr>
                <w:rFonts w:ascii="Times New Roman" w:hAnsi="Times New Roman" w:cs="Times New Roman"/>
                <w:sz w:val="20"/>
              </w:rPr>
              <w:lastRenderedPageBreak/>
              <w:t>Сарапул, Удмуртской Республики. (Участок ул. Азина 177-ул.Казанская)»;</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«Реконструкция водопровода диаметром 450-500 мм по ул. Азина, от ул. Интернациональная до ул. Азина, 177 (участок от водоотводного канала (левый берег) до ул. Мостовая и участок от ул. Интернациональная до ул. 1-й Сарапульский переулок)»;</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«Реконструкция водопровода диаметром 450-500 мм по ул. Азина, от ул. Интернациональная до ул. Азина, 177 г. Сарапул, Удмуртской Республики. (Участок перехода через железную дорогу)»;</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«Наружное электроснабжение производственной площадки Сарапульского мясокомбината по 2 категории надежности»;</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«Строительство и реконструкция объекта «Инженерная и транспортная инфраструктуры Второй мебельной фабрики» в г. Глазове (этап 1. Сети электроснабжения; этап 2. Сети водоснабжения; этап 3. Сети хозяйственно-бытовой канализации);</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в сфере дорожного строительства (ГРБС – Министерство транспорта и дорожного хозяйства):</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«Реконструкция автомобильной дороги по ул. Победы, участок от автодороги Объездная г. Воткинска до завода РТО в г. Воткинске УР»;</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«Реконструкция улично-дорожной сети к производственной площадке Сарапульского мясокомбината. Дорога к Сарапульскому мясокомбинату»;</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«Строительство и реконструкция объекта «Инженерная и транспортная инфраструктуры Второй мебельной фабрики» в г. Глазове (Автомобильная дорога (реконструируемая часть этап 4; новое строительство этап 5)</w:t>
            </w:r>
            <w:r w:rsidRPr="009E741D">
              <w:t xml:space="preserve"> </w:t>
            </w:r>
            <w:r w:rsidRPr="009E741D">
              <w:rPr>
                <w:rFonts w:ascii="Times New Roman" w:hAnsi="Times New Roman" w:cs="Times New Roman"/>
                <w:sz w:val="20"/>
              </w:rPr>
              <w:t>в г. Глазове.</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xml:space="preserve">По состоянию на 1 января 2019 г. фактические расходы составили в общей </w:t>
            </w:r>
            <w:r w:rsidRPr="009E741D">
              <w:rPr>
                <w:rFonts w:ascii="Times New Roman" w:hAnsi="Times New Roman" w:cs="Times New Roman"/>
                <w:sz w:val="20"/>
              </w:rPr>
              <w:lastRenderedPageBreak/>
              <w:t>сумме 152 141,1 тыс. руб. (99,7% от плана на 2018 г.), в том числе средства бюджета Удмуртской Республики – 47201,2 тыс. руб., средства бюджетов моногородов-7426,4 тыс. руб., средства некоммерческой организации «Фонд развития моногородов» освоены в объеме - 97513,5 тыс. руб.</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276"/>
        </w:trPr>
        <w:tc>
          <w:tcPr>
            <w:tcW w:w="509"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shd w:val="clear" w:color="auto" w:fill="auto"/>
          </w:tcPr>
          <w:p w:rsidR="00062D5D" w:rsidRPr="009E741D" w:rsidRDefault="00062D5D" w:rsidP="009E741D">
            <w:pPr>
              <w:pStyle w:val="ConsPlusNormal"/>
              <w:jc w:val="center"/>
              <w:outlineLvl w:val="1"/>
              <w:rPr>
                <w:rFonts w:ascii="Times New Roman" w:hAnsi="Times New Roman" w:cs="Times New Roman"/>
                <w:sz w:val="20"/>
              </w:rPr>
            </w:pPr>
            <w:r w:rsidRPr="009E741D">
              <w:rPr>
                <w:rFonts w:ascii="Times New Roman" w:hAnsi="Times New Roman" w:cs="Times New Roman"/>
                <w:sz w:val="20"/>
              </w:rPr>
              <w:t>1</w:t>
            </w:r>
          </w:p>
        </w:tc>
        <w:tc>
          <w:tcPr>
            <w:tcW w:w="509" w:type="dxa"/>
            <w:shd w:val="clear" w:color="auto" w:fill="auto"/>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12</w:t>
            </w:r>
          </w:p>
        </w:tc>
        <w:tc>
          <w:tcPr>
            <w:tcW w:w="510" w:type="dxa"/>
            <w:shd w:val="clear" w:color="auto" w:fill="auto"/>
          </w:tcPr>
          <w:p w:rsidR="00062D5D" w:rsidRPr="009E741D" w:rsidRDefault="00062D5D" w:rsidP="009E741D">
            <w:pPr>
              <w:pStyle w:val="ConsPlusNormal"/>
              <w:rPr>
                <w:rFonts w:ascii="Times New Roman" w:hAnsi="Times New Roman" w:cs="Times New Roman"/>
                <w:sz w:val="20"/>
              </w:rPr>
            </w:pPr>
          </w:p>
        </w:tc>
        <w:tc>
          <w:tcPr>
            <w:tcW w:w="2358" w:type="dxa"/>
            <w:shd w:val="clear" w:color="auto" w:fill="auto"/>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Мониторинг дорожной карты внедрения в Удмуртской Республике лучших практик Национального рейтинга состояния инвестиционного климата (</w:t>
            </w:r>
            <w:hyperlink r:id="rId13" w:history="1">
              <w:r w:rsidRPr="009E741D">
                <w:rPr>
                  <w:rFonts w:ascii="Times New Roman" w:hAnsi="Times New Roman" w:cs="Times New Roman"/>
                  <w:sz w:val="20"/>
                </w:rPr>
                <w:t>распоряжение</w:t>
              </w:r>
            </w:hyperlink>
            <w:r w:rsidRPr="009E741D">
              <w:rPr>
                <w:rFonts w:ascii="Times New Roman" w:hAnsi="Times New Roman" w:cs="Times New Roman"/>
                <w:sz w:val="20"/>
              </w:rPr>
              <w:t xml:space="preserve"> Правительства Удмуртской Республики от 12.05.2015 № 447-р)</w:t>
            </w:r>
          </w:p>
        </w:tc>
        <w:tc>
          <w:tcPr>
            <w:tcW w:w="2201" w:type="dxa"/>
            <w:shd w:val="clear" w:color="auto" w:fill="auto"/>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p>
        </w:tc>
        <w:tc>
          <w:tcPr>
            <w:tcW w:w="1059" w:type="dxa"/>
            <w:shd w:val="clear" w:color="auto" w:fill="auto"/>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shd w:val="clear" w:color="auto" w:fill="auto"/>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shd w:val="clear" w:color="auto" w:fill="auto"/>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Повышение инвестиционной привлекательности Удмуртской Республики</w:t>
            </w:r>
          </w:p>
        </w:tc>
        <w:tc>
          <w:tcPr>
            <w:tcW w:w="3969" w:type="dxa"/>
            <w:shd w:val="clear" w:color="auto" w:fill="auto"/>
          </w:tcPr>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xml:space="preserve">В 2018 году в рамках мониторинга дорожной карты внедрения в Удмуртской Республике лучших практик Национального рейтинга состояния инвестиционного климата о осуществлялась актуализация и мониторинг реализации дорожных карт Удмуртской Республики по внедрению целевых моделей упрощения процедур ведения бизнеса и повышения инвестиционной привлекательности субъектов Российской Федерации по 12 направлениям. </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 xml:space="preserve">  Информация об утвержденных «дорожных картах» размещена в информационной системе АНО «Агентство стратегических инициатив по продвижению новых проектов» - REGION-ID. Производится мониторинг их выполнения.</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992B5D">
        <w:trPr>
          <w:trHeight w:val="450"/>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062D5D" w:rsidRPr="009E741D" w:rsidRDefault="00062D5D" w:rsidP="009E741D">
            <w:pPr>
              <w:pStyle w:val="ConsPlusNormal"/>
              <w:jc w:val="center"/>
              <w:outlineLvl w:val="1"/>
              <w:rPr>
                <w:rFonts w:ascii="Times New Roman" w:hAnsi="Times New Roman" w:cs="Times New Roman"/>
                <w:sz w:val="20"/>
              </w:rPr>
            </w:pPr>
            <w:r w:rsidRPr="009E741D">
              <w:rPr>
                <w:rFonts w:ascii="Times New Roman" w:hAnsi="Times New Roman" w:cs="Times New Roman"/>
                <w:sz w:val="20"/>
              </w:rPr>
              <w:t>1</w:t>
            </w:r>
          </w:p>
        </w:tc>
        <w:tc>
          <w:tcPr>
            <w:tcW w:w="509"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13</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Мониторинг исполнения требований Стандарта деятельности органов исполнительной власти субъекта Российской Федерации по обеспечению благоприятного инвестиционного климата в Удмуртской Республике на 2014-2018 годы (</w:t>
            </w:r>
            <w:hyperlink r:id="rId14" w:history="1">
              <w:r w:rsidRPr="009E741D">
                <w:rPr>
                  <w:rFonts w:ascii="Times New Roman" w:hAnsi="Times New Roman" w:cs="Times New Roman"/>
                  <w:sz w:val="20"/>
                </w:rPr>
                <w:t>распоряжение</w:t>
              </w:r>
            </w:hyperlink>
            <w:r w:rsidRPr="009E741D">
              <w:rPr>
                <w:rFonts w:ascii="Times New Roman" w:hAnsi="Times New Roman" w:cs="Times New Roman"/>
                <w:sz w:val="20"/>
              </w:rPr>
              <w:t xml:space="preserve"> Правительства Удмуртской Республики от 15.09.2014 № 664-р)</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Повышение инвестиционной привлекательности Удмуртской Республики</w:t>
            </w:r>
          </w:p>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 – 15 единиц</w:t>
            </w:r>
          </w:p>
        </w:tc>
        <w:tc>
          <w:tcPr>
            <w:tcW w:w="3969" w:type="dxa"/>
          </w:tcPr>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В отчетном периоде проведено 3 заседания Экспертной группы по мониторингу Стандарта деятельности органов исполнительной власти субъекта Российской Федерации по обеспечению благоприятного инвестиционного климата в Удмуртской Республике.</w:t>
            </w:r>
          </w:p>
          <w:p w:rsidR="00062D5D" w:rsidRPr="009E741D" w:rsidRDefault="00062D5D" w:rsidP="009E741D">
            <w:pPr>
              <w:pStyle w:val="ConsPlusNormal"/>
              <w:ind w:firstLine="438"/>
              <w:jc w:val="both"/>
              <w:rPr>
                <w:rFonts w:ascii="Times New Roman" w:hAnsi="Times New Roman" w:cs="Times New Roman"/>
                <w:sz w:val="20"/>
              </w:rPr>
            </w:pPr>
            <w:r w:rsidRPr="009E741D">
              <w:rPr>
                <w:rFonts w:ascii="Times New Roman" w:hAnsi="Times New Roman" w:cs="Times New Roman"/>
                <w:sz w:val="20"/>
              </w:rPr>
              <w:t>Полностью выполняющимися 15 разделов Стандарта.</w:t>
            </w:r>
          </w:p>
          <w:p w:rsidR="00062D5D" w:rsidRPr="009E741D" w:rsidRDefault="00062D5D" w:rsidP="009E741D">
            <w:pPr>
              <w:pStyle w:val="ConsPlusNormal"/>
              <w:ind w:firstLine="504"/>
              <w:jc w:val="both"/>
              <w:rPr>
                <w:rFonts w:ascii="Times New Roman" w:hAnsi="Times New Roman" w:cs="Times New Roman"/>
                <w:b/>
                <w:sz w:val="20"/>
              </w:rPr>
            </w:pPr>
            <w:r w:rsidRPr="009E741D">
              <w:rPr>
                <w:rFonts w:ascii="Times New Roman" w:hAnsi="Times New Roman" w:cs="Times New Roman"/>
                <w:b/>
                <w:sz w:val="20"/>
              </w:rPr>
              <w:t>По итогам 2018 года значение целевого показателя государственной программы достигнуто полностью:</w:t>
            </w:r>
          </w:p>
          <w:p w:rsidR="00062D5D" w:rsidRPr="009E741D" w:rsidRDefault="00062D5D" w:rsidP="009E741D">
            <w:pPr>
              <w:pStyle w:val="ConsPlusNormal"/>
              <w:ind w:firstLine="504"/>
              <w:jc w:val="both"/>
              <w:rPr>
                <w:rFonts w:ascii="Times New Roman" w:hAnsi="Times New Roman" w:cs="Times New Roman"/>
                <w:sz w:val="20"/>
              </w:rPr>
            </w:pPr>
            <w:r w:rsidRPr="009E741D">
              <w:rPr>
                <w:rFonts w:ascii="Times New Roman" w:hAnsi="Times New Roman" w:cs="Times New Roman"/>
                <w:b/>
                <w:sz w:val="20"/>
              </w:rPr>
              <w:t xml:space="preserve">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w:t>
            </w:r>
            <w:r w:rsidRPr="009E741D">
              <w:rPr>
                <w:rFonts w:ascii="Times New Roman" w:hAnsi="Times New Roman" w:cs="Times New Roman"/>
                <w:b/>
                <w:sz w:val="20"/>
              </w:rPr>
              <w:lastRenderedPageBreak/>
              <w:t>Республике - 15 (100%)</w:t>
            </w:r>
          </w:p>
        </w:tc>
        <w:tc>
          <w:tcPr>
            <w:tcW w:w="1276" w:type="dxa"/>
          </w:tcPr>
          <w:p w:rsidR="00062D5D" w:rsidRPr="009E741D" w:rsidRDefault="00062D5D" w:rsidP="009E741D">
            <w:pPr>
              <w:pStyle w:val="ConsPlusNormal"/>
              <w:ind w:firstLine="438"/>
              <w:jc w:val="both"/>
              <w:rPr>
                <w:rFonts w:ascii="Times New Roman" w:hAnsi="Times New Roman" w:cs="Times New Roman"/>
                <w:sz w:val="20"/>
              </w:rPr>
            </w:pPr>
          </w:p>
        </w:tc>
      </w:tr>
      <w:tr w:rsidR="00062D5D" w:rsidRPr="009E741D" w:rsidTr="00FF245D">
        <w:trPr>
          <w:trHeight w:val="2070"/>
        </w:trPr>
        <w:tc>
          <w:tcPr>
            <w:tcW w:w="509" w:type="dxa"/>
          </w:tcPr>
          <w:p w:rsidR="00062D5D" w:rsidRPr="009E741D" w:rsidRDefault="00062D5D" w:rsidP="009E741D">
            <w:pPr>
              <w:pStyle w:val="ConsPlusNormal"/>
              <w:jc w:val="center"/>
              <w:rPr>
                <w:rFonts w:ascii="Times New Roman" w:hAnsi="Times New Roman" w:cs="Times New Roman"/>
                <w:b/>
                <w:sz w:val="20"/>
              </w:rPr>
            </w:pPr>
            <w:r w:rsidRPr="009E741D">
              <w:rPr>
                <w:rFonts w:ascii="Times New Roman" w:hAnsi="Times New Roman" w:cs="Times New Roman"/>
                <w:b/>
                <w:sz w:val="20"/>
              </w:rPr>
              <w:lastRenderedPageBreak/>
              <w:t>37</w:t>
            </w:r>
          </w:p>
        </w:tc>
        <w:tc>
          <w:tcPr>
            <w:tcW w:w="509" w:type="dxa"/>
          </w:tcPr>
          <w:p w:rsidR="00062D5D" w:rsidRPr="009E741D" w:rsidRDefault="00062D5D" w:rsidP="009E741D">
            <w:pPr>
              <w:pStyle w:val="ConsPlusNormal"/>
              <w:jc w:val="center"/>
              <w:outlineLvl w:val="3"/>
              <w:rPr>
                <w:rFonts w:ascii="Times New Roman" w:hAnsi="Times New Roman" w:cs="Times New Roman"/>
                <w:b/>
                <w:sz w:val="20"/>
              </w:rPr>
            </w:pPr>
            <w:r w:rsidRPr="009E741D">
              <w:rPr>
                <w:rFonts w:ascii="Times New Roman" w:hAnsi="Times New Roman" w:cs="Times New Roman"/>
                <w:b/>
                <w:sz w:val="20"/>
              </w:rPr>
              <w:t>3</w:t>
            </w:r>
          </w:p>
        </w:tc>
        <w:tc>
          <w:tcPr>
            <w:tcW w:w="509" w:type="dxa"/>
          </w:tcPr>
          <w:p w:rsidR="00062D5D" w:rsidRPr="009E741D" w:rsidRDefault="00062D5D" w:rsidP="009E741D">
            <w:pPr>
              <w:pStyle w:val="ConsPlusNormal"/>
              <w:jc w:val="center"/>
              <w:rPr>
                <w:rFonts w:ascii="Times New Roman" w:hAnsi="Times New Roman" w:cs="Times New Roman"/>
                <w:b/>
                <w:sz w:val="20"/>
              </w:rPr>
            </w:pPr>
          </w:p>
        </w:tc>
        <w:tc>
          <w:tcPr>
            <w:tcW w:w="510" w:type="dxa"/>
          </w:tcPr>
          <w:p w:rsidR="00062D5D" w:rsidRPr="009E741D" w:rsidRDefault="00062D5D" w:rsidP="009E741D">
            <w:pPr>
              <w:pStyle w:val="ConsPlusNormal"/>
              <w:jc w:val="center"/>
              <w:rPr>
                <w:rFonts w:ascii="Times New Roman" w:hAnsi="Times New Roman" w:cs="Times New Roman"/>
                <w:b/>
                <w:sz w:val="20"/>
              </w:rPr>
            </w:pPr>
          </w:p>
        </w:tc>
        <w:tc>
          <w:tcPr>
            <w:tcW w:w="2358" w:type="dxa"/>
          </w:tcPr>
          <w:p w:rsidR="00062D5D" w:rsidRPr="009E741D" w:rsidRDefault="004245FA" w:rsidP="009E741D">
            <w:pPr>
              <w:pStyle w:val="ConsPlusNormal"/>
              <w:rPr>
                <w:rFonts w:ascii="Times New Roman" w:hAnsi="Times New Roman" w:cs="Times New Roman"/>
                <w:b/>
                <w:sz w:val="20"/>
              </w:rPr>
            </w:pPr>
            <w:hyperlink w:anchor="P156" w:history="1">
              <w:r w:rsidR="00062D5D" w:rsidRPr="009E741D">
                <w:rPr>
                  <w:rFonts w:ascii="Times New Roman" w:hAnsi="Times New Roman" w:cs="Times New Roman"/>
                  <w:b/>
                  <w:sz w:val="20"/>
                </w:rPr>
                <w:t>Разработка и реализация</w:t>
              </w:r>
            </w:hyperlink>
            <w:r w:rsidR="00062D5D" w:rsidRPr="009E741D">
              <w:rPr>
                <w:rFonts w:ascii="Times New Roman" w:hAnsi="Times New Roman" w:cs="Times New Roman"/>
                <w:b/>
                <w:sz w:val="20"/>
              </w:rPr>
              <w:t xml:space="preserve"> инвестиционной государственной политики</w:t>
            </w:r>
          </w:p>
        </w:tc>
        <w:tc>
          <w:tcPr>
            <w:tcW w:w="2201" w:type="dxa"/>
          </w:tcPr>
          <w:p w:rsidR="00062D5D" w:rsidRPr="009E741D" w:rsidRDefault="00062D5D" w:rsidP="009E741D">
            <w:pPr>
              <w:pStyle w:val="ConsPlusNormal"/>
              <w:rPr>
                <w:rFonts w:ascii="Times New Roman" w:hAnsi="Times New Roman" w:cs="Times New Roman"/>
                <w:b/>
                <w:sz w:val="20"/>
              </w:rPr>
            </w:pPr>
            <w:r w:rsidRPr="009E741D">
              <w:rPr>
                <w:rFonts w:ascii="Times New Roman" w:hAnsi="Times New Roman" w:cs="Times New Roman"/>
                <w:b/>
                <w:sz w:val="20"/>
              </w:rPr>
              <w:t>Шатова М.В., заместитель министра экономики УР;</w:t>
            </w:r>
          </w:p>
          <w:p w:rsidR="00062D5D" w:rsidRPr="009E741D" w:rsidRDefault="00062D5D" w:rsidP="009E741D">
            <w:pPr>
              <w:pStyle w:val="ConsPlusNormal"/>
              <w:rPr>
                <w:rFonts w:ascii="Times New Roman" w:hAnsi="Times New Roman" w:cs="Times New Roman"/>
                <w:b/>
                <w:sz w:val="20"/>
              </w:rPr>
            </w:pPr>
          </w:p>
          <w:p w:rsidR="00062D5D" w:rsidRPr="009E741D" w:rsidRDefault="00062D5D" w:rsidP="009E741D">
            <w:pPr>
              <w:pStyle w:val="ConsPlusNormal"/>
              <w:rPr>
                <w:rFonts w:ascii="Times New Roman" w:hAnsi="Times New Roman" w:cs="Times New Roman"/>
                <w:b/>
                <w:sz w:val="20"/>
              </w:rPr>
            </w:pPr>
            <w:r w:rsidRPr="009E741D">
              <w:rPr>
                <w:rFonts w:ascii="Times New Roman" w:hAnsi="Times New Roman" w:cs="Times New Roman"/>
                <w:b/>
                <w:sz w:val="20"/>
              </w:rPr>
              <w:t>Генералов Д.С. генеральный директор АО «Корпорация развития УР» (по согласованию)</w:t>
            </w:r>
          </w:p>
        </w:tc>
        <w:tc>
          <w:tcPr>
            <w:tcW w:w="1059" w:type="dxa"/>
          </w:tcPr>
          <w:p w:rsidR="00062D5D" w:rsidRPr="009E741D" w:rsidRDefault="00062D5D" w:rsidP="009E741D">
            <w:pPr>
              <w:rPr>
                <w:rFonts w:ascii="Times New Roman" w:hAnsi="Times New Roman"/>
                <w:b/>
                <w:sz w:val="20"/>
                <w:szCs w:val="20"/>
              </w:rPr>
            </w:pPr>
            <w:r w:rsidRPr="009E741D">
              <w:rPr>
                <w:rFonts w:ascii="Times New Roman" w:hAnsi="Times New Roman"/>
                <w:b/>
                <w:sz w:val="20"/>
                <w:szCs w:val="20"/>
              </w:rPr>
              <w:t>январь-декабрь</w:t>
            </w:r>
          </w:p>
        </w:tc>
        <w:tc>
          <w:tcPr>
            <w:tcW w:w="993" w:type="dxa"/>
          </w:tcPr>
          <w:p w:rsidR="00062D5D" w:rsidRPr="009E741D" w:rsidRDefault="00062D5D" w:rsidP="009E741D">
            <w:pPr>
              <w:rPr>
                <w:rFonts w:ascii="Times New Roman" w:hAnsi="Times New Roman"/>
                <w:b/>
                <w:sz w:val="20"/>
                <w:szCs w:val="20"/>
              </w:rPr>
            </w:pPr>
            <w:r w:rsidRPr="009E741D">
              <w:rPr>
                <w:rFonts w:ascii="Times New Roman" w:hAnsi="Times New Roman"/>
                <w:b/>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p>
        </w:tc>
        <w:tc>
          <w:tcPr>
            <w:tcW w:w="3969" w:type="dxa"/>
          </w:tcPr>
          <w:p w:rsidR="00062D5D" w:rsidRPr="009E741D" w:rsidRDefault="00062D5D" w:rsidP="009E741D">
            <w:pPr>
              <w:pStyle w:val="20"/>
              <w:shd w:val="clear" w:color="auto" w:fill="auto"/>
              <w:spacing w:line="227" w:lineRule="exact"/>
              <w:jc w:val="both"/>
            </w:pPr>
          </w:p>
          <w:p w:rsidR="00062D5D" w:rsidRPr="009E741D" w:rsidRDefault="00062D5D" w:rsidP="009E741D">
            <w:pPr>
              <w:pStyle w:val="ConsPlusNormal"/>
              <w:jc w:val="center"/>
              <w:rPr>
                <w:rFonts w:ascii="Times New Roman" w:hAnsi="Times New Roman" w:cs="Times New Roman"/>
                <w:sz w:val="20"/>
              </w:rPr>
            </w:pP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CF258C">
        <w:trPr>
          <w:trHeight w:val="353"/>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01</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Мероприятия по повышению инвестиционной привлекательности Удмуртской Республики</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Аришина О.В., начальник Управления поддержки инвест.деят-ти и развития ГЧП;</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Повышение инвестиционной привлекательности Удмуртской Республики</w:t>
            </w:r>
          </w:p>
        </w:tc>
        <w:tc>
          <w:tcPr>
            <w:tcW w:w="3969" w:type="dxa"/>
            <w:shd w:val="clear" w:color="auto" w:fill="auto"/>
          </w:tcPr>
          <w:p w:rsidR="00062D5D" w:rsidRPr="009E741D" w:rsidRDefault="00062D5D" w:rsidP="009E741D">
            <w:pPr>
              <w:pStyle w:val="20"/>
              <w:shd w:val="clear" w:color="auto" w:fill="auto"/>
              <w:spacing w:line="227" w:lineRule="exact"/>
              <w:jc w:val="both"/>
              <w:rPr>
                <w:b w:val="0"/>
                <w:sz w:val="20"/>
              </w:rPr>
            </w:pPr>
            <w:r w:rsidRPr="009E741D">
              <w:rPr>
                <w:b w:val="0"/>
                <w:sz w:val="20"/>
              </w:rPr>
              <w:t>В отчетном периоде продолжилась реализация мероприятий, направленных  на повышение инвестиционной привлекательности Удмуртской Республики: приняты 4 закона Удмуртской Республики, 5 распоряжений и 5 постановлений.</w:t>
            </w:r>
          </w:p>
          <w:p w:rsidR="00062D5D" w:rsidRPr="009E741D" w:rsidRDefault="00062D5D" w:rsidP="009E741D">
            <w:pPr>
              <w:pStyle w:val="ConsPlusNormal"/>
              <w:ind w:firstLine="296"/>
              <w:jc w:val="both"/>
              <w:rPr>
                <w:b/>
                <w:sz w:val="20"/>
              </w:rPr>
            </w:pP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447"/>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03</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Мероприятия по государственной поддержке инвестиционных проектов, реализуемых на принципах государственно-частного партнерства</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Аришина О.В., начальник Управления поддержки инвест.деят-ти и развития ГЧП</w:t>
            </w: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Привлечение инвестиций для реализации инвестиционных проектов государственно-частного партнерства.</w:t>
            </w:r>
            <w:r w:rsidRPr="009E741D">
              <w:rPr>
                <w:rFonts w:ascii="Times New Roman" w:eastAsia="Calibri" w:hAnsi="Times New Roman" w:cs="Times New Roman"/>
                <w:sz w:val="20"/>
                <w:lang w:eastAsia="en-US"/>
              </w:rPr>
              <w:t xml:space="preserve"> </w:t>
            </w:r>
            <w:r w:rsidRPr="009E741D">
              <w:rPr>
                <w:rFonts w:ascii="Times New Roman" w:hAnsi="Times New Roman" w:cs="Times New Roman"/>
                <w:sz w:val="20"/>
              </w:rPr>
              <w:t xml:space="preserve">Объем привлеченных инвестиций в проектах, получающих государственную поддержку – 3000 млн. руб. </w:t>
            </w:r>
          </w:p>
        </w:tc>
        <w:tc>
          <w:tcPr>
            <w:tcW w:w="3969" w:type="dxa"/>
          </w:tcPr>
          <w:p w:rsidR="00062D5D" w:rsidRPr="009E741D" w:rsidRDefault="00062D5D" w:rsidP="009E741D">
            <w:pPr>
              <w:pStyle w:val="ConsPlusNormal"/>
              <w:ind w:firstLine="296"/>
              <w:jc w:val="both"/>
              <w:rPr>
                <w:rFonts w:ascii="Times New Roman" w:hAnsi="Times New Roman" w:cs="Times New Roman"/>
                <w:b/>
                <w:sz w:val="20"/>
              </w:rPr>
            </w:pPr>
            <w:r w:rsidRPr="009E741D">
              <w:rPr>
                <w:rFonts w:ascii="Times New Roman" w:hAnsi="Times New Roman" w:cs="Times New Roman"/>
                <w:b/>
                <w:sz w:val="20"/>
              </w:rPr>
              <w:t>По итогам 2018 года значения целевых показатель государственной программы достигнут полностью:</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b/>
                <w:sz w:val="20"/>
              </w:rPr>
              <w:t>Объем привлеченных инвестиций в проектах, получающих государственную поддержку – 3108 млн.руб. (103,6%)</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3456"/>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03</w:t>
            </w:r>
          </w:p>
        </w:tc>
        <w:tc>
          <w:tcPr>
            <w:tcW w:w="510"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01</w:t>
            </w: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Предоставление бюджетных ассигнований инвестиционного фонда Удмуртской Республики на реализацию инвестиционных проектов государственно-частного партнерства</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Аришина О.В., начальник Управления поддержки инвест..деят-ти и развития ГЧП</w:t>
            </w:r>
          </w:p>
          <w:p w:rsidR="00062D5D" w:rsidRPr="009E741D" w:rsidRDefault="00062D5D" w:rsidP="009E741D">
            <w:pPr>
              <w:pStyle w:val="ConsPlusNormal"/>
              <w:rPr>
                <w:rFonts w:ascii="Times New Roman" w:hAnsi="Times New Roman" w:cs="Times New Roman"/>
                <w:sz w:val="20"/>
              </w:rPr>
            </w:pP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январь-август</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Привлечение инвестиций для реализации инвестиционных проектов государственно-частного партнерства</w:t>
            </w:r>
          </w:p>
        </w:tc>
        <w:tc>
          <w:tcPr>
            <w:tcW w:w="3969" w:type="dxa"/>
          </w:tcPr>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В августе 2018 года предоставлены бюджетные ассигнования Инвестиционного фонда Удмуртской Республики в сумме 4,882963 млн. рублей для реализации инвестиционных проекта государственно-частного партнерства «Строительство многофункционального спортивного центра в городе Сарапуле» на строительство коммунальной и дорожной инфраструктуры в рамках инвестиционного соглашения от 30 декабря 2015 года между Удмуртской Республикой, муниципальным образованием «Город Сарапул» и обществом с ограниченной ответственностью «АРЕНА Университет».</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610"/>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04</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 xml:space="preserve">Анализ и совершенствование нормативной правовой базы, </w:t>
            </w: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регламентирующей инвестиционную деятельность</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Аришина О.В., начальник Управления поддержки инвест.деят-ти и развития ГЧП;</w:t>
            </w:r>
          </w:p>
          <w:p w:rsidR="00062D5D" w:rsidRPr="009E741D" w:rsidRDefault="00062D5D" w:rsidP="009E741D">
            <w:pPr>
              <w:pStyle w:val="ConsPlusNormal"/>
              <w:rPr>
                <w:rFonts w:ascii="Times New Roman" w:hAnsi="Times New Roman" w:cs="Times New Roman"/>
                <w:sz w:val="20"/>
              </w:rPr>
            </w:pPr>
          </w:p>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Повышение инвестиционной привлекательности Удмуртской Республики</w:t>
            </w:r>
          </w:p>
        </w:tc>
        <w:tc>
          <w:tcPr>
            <w:tcW w:w="3969" w:type="dxa"/>
          </w:tcPr>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Разработаны и приняты нормативно-правовые акты:</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распоряжение Правительства Удмуртской Республики от 24 мая 2018 года № 623-р «Об утверждении регламента работы и состава экспертной группы по подготовке экспертного заключения о соответствии инвестиционного проекта критериям, установленным Законом Удмуртской Республики от 12 мая 2015 года № 24-РЗ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и о возможности (невозможности) предоставления испрашиваемого земельного участка для реализации инвестиционного проекта»;</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xml:space="preserve">- распоряжение Правительства Удмуртской Республики от 29 сентября 2018 года № 1171-р «О проекте закона Удмуртской Республики «О внесении изменений в статью 3 Закона Удмуртской Республики «О критериях, которым должны соответствовать объекты социально-культурного и коммунально-бытового </w:t>
            </w:r>
            <w:r w:rsidRPr="009E741D">
              <w:rPr>
                <w:rFonts w:ascii="Times New Roman" w:hAnsi="Times New Roman" w:cs="Times New Roman"/>
                <w:sz w:val="20"/>
              </w:rPr>
              <w:lastRenderedPageBreak/>
              <w:t>назначения, масштабные инвестиционные проекты, в целях предоставления земельных участков в аренду без проведения торгов» (проект закона в настоящее время находится на рассмотрении в Государственном Совете Удмуртской Республики).</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Внесены изменения в нормативно-правовые акты:</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Закон Удмуртской Республики от 5 марта 2003 года № 8-РЗ «О налоговых льготах, связанных с осуществлением инвестиционной деятельности» (Закон Удмуртской Республики от 13 июля 2018 года № 42-РЗ «О внесении изменений в некоторые законы Удмуртской Республики»);</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Закон Удмуртской Республики от 27 ноября 2003 года № 55-РЗ «О налоге на имущество организаций в Удмуртской Республике» (Закон Удмуртской Республики от 13 июля 2018 года № 42-РЗ «О внесении изменений в некоторые законы Удмуртской Республики»);</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Закон Удмуртской Республики от 12 мая 2015 года № 24-РЗ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(Закон Удмуртской Республики от 13 июля 2018 года № 42-РЗ «О внесении изменений в некоторые законы Удмуртской Республики»);</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xml:space="preserve">- постановление Правительства Удмуртской Республики от 30 декабря 2016 года № 563 «О Порядке предоставления инвесторам льготных условий пользования земельными участками, находящимися в собственности Удмуртской Республики, а также земельными участками, государственная собственность на которые не разграничена» (постановление </w:t>
            </w:r>
            <w:r w:rsidRPr="009E741D">
              <w:rPr>
                <w:rFonts w:ascii="Times New Roman" w:hAnsi="Times New Roman" w:cs="Times New Roman"/>
                <w:sz w:val="20"/>
              </w:rPr>
              <w:lastRenderedPageBreak/>
              <w:t>Правительства УР от 17.07.2018 № 294);</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постановление Правительства Удмуртской Республики от 22 августа 2005 года № 126 «Об утверждении Положения о конкурсе инвестиционных проектов организаций на право получения льгот по налогу на прибыль организаций и налогу на имущество организаций» (постановление Правительства УР от 17.07.2018 № 296);</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постановление Правительства Удмуртской Республики от 25 апреля 2016 года № 177 «О Порядке предоставления инвесторам льготных условий пользования недвижимым имуществом (за исключением земельных участков), находящимся в собственности Удмуртской Республики, и о внесении изменения в постановление Правительства Удмуртской Республики от 19 октября 2009 года № 305 «О Порядке заключения договора аренды имущества Удмуртской Республики» (постановление УР от 27.07.2018 № 314);</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распоряжение Правительства Удмуртской Республики от 23 ноября 2015 года № 1163-р «Об утверждении Положения о рабочей группе по разработке конкурсной документации для проведения конкурсных процедур в целях реализации инвестиционного проекта с использованием механизмов государственно-частного партнерства» (распоряжение Правительства УР от 01.08.2018 № 879-р);</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распоряжение Правительства Удмуртской Республики от 13 апреля 2015 год № 324-р «О конкурсной комиссии по проведению конкурсов инвестиционных проектов организаций на право получения льгот по налогу на прибыль организаций и налогу на имущество организаций» (распоряжение Правительства УР от 10.08.2018 № 949-р);</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xml:space="preserve">- распоряжение Правительства Удмуртской Республики от 28 ноября 2016 года № 1534-р «Об утверждении Плана </w:t>
            </w:r>
            <w:r w:rsidRPr="009E741D">
              <w:rPr>
                <w:rFonts w:ascii="Times New Roman" w:hAnsi="Times New Roman" w:cs="Times New Roman"/>
                <w:sz w:val="20"/>
              </w:rPr>
              <w:lastRenderedPageBreak/>
              <w:t>мероприятий («дорожной карты») по развитию институциональной среды в сфере государственно-частного партнерства (внедрению регионального ГЧП-Стандарта) на территории Удмуртской Республики»;</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Закон Удмуртской Республики от 12.05.2015 № 24-РЗ «О критериях,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(Закон УР от 16.11.2018 № 71-РЗ).</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Признаны утратившими силу нормативно-правовые акты:</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постановление Правительства Удмуртской Республики от 2 мая 2012 года № 183 «Об утверждении Положения о порядке предоставления хозяйствующим субъектам за счет средств бюджета Удмуртской Республики для реализации инвестиционных проектов субсидий на возмещение части процентной ставки по кредитам и части затрат по лизинговым платежам» (постановление УР от 27.07.2018 № 313);</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 постановление Правительства Удмуртской Республики от 22.08.2005 № 126 «Об утверждении Положения о конкурсе инвестиционных проектов организаций на право получения льгот по налогу на прибыль организаций и налогу на имущество организаций» (постановление Правительства УР от 21.11.2018 № 492).</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610"/>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05</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Предоставление инвесторам налоговых льгот</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Аришина О.В., начальник Управления поддержки инвест.деят-ти и развития ГЧП</w:t>
            </w:r>
          </w:p>
          <w:p w:rsidR="00062D5D" w:rsidRPr="009E741D" w:rsidRDefault="00062D5D" w:rsidP="009E741D">
            <w:pPr>
              <w:pStyle w:val="ConsPlusNormal"/>
              <w:rPr>
                <w:rFonts w:ascii="Times New Roman" w:hAnsi="Times New Roman" w:cs="Times New Roman"/>
                <w:sz w:val="20"/>
              </w:rPr>
            </w:pP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Привлечение инвестиций, увеличение налоговых поступлений в бюджет Удмуртской Республики, создание новых рабочих мест</w:t>
            </w:r>
          </w:p>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 xml:space="preserve">Количество вновь созданных рабочих мест </w:t>
            </w:r>
            <w:r w:rsidRPr="009E741D">
              <w:rPr>
                <w:rFonts w:ascii="Times New Roman" w:hAnsi="Times New Roman" w:cs="Times New Roman"/>
                <w:sz w:val="20"/>
              </w:rPr>
              <w:lastRenderedPageBreak/>
              <w:t>в организациях, получивших государственную поддержку для реализации инвестиционных проектов – 550 единиц. Прирост налоговых отчислений в бюджет Удмуртской Республики от реализации инвестиционных проектов, получивших государственную поддержку – 450 млн. рублей.</w:t>
            </w:r>
          </w:p>
        </w:tc>
        <w:tc>
          <w:tcPr>
            <w:tcW w:w="3969" w:type="dxa"/>
          </w:tcPr>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lastRenderedPageBreak/>
              <w:t xml:space="preserve">В 2018 году получают льготы по налогу на прибыль и (или) льготы по налогу на имущество 10 организаций по результатам проведенных конкурсов в 2014-2016 гг. Сумма предоставленных налоговых льгот за 9 мес. 2018 г. составила 41,13 млн. рублей (в том числе по налогу на прибыль – 15,88 млн. рублей, по налогу на имущество – </w:t>
            </w:r>
            <w:r w:rsidRPr="009E741D">
              <w:rPr>
                <w:rFonts w:ascii="Times New Roman" w:hAnsi="Times New Roman" w:cs="Times New Roman"/>
                <w:sz w:val="20"/>
              </w:rPr>
              <w:lastRenderedPageBreak/>
              <w:t xml:space="preserve">25,25 млн. рублей). При этом объем налоговых отчислений в консолидированный бюджет Удмуртской Республики за 9 мес. 2018 г. составил 1314,1 млн. рублей, освоено инвестиций – 1046,2 млн. рублей. </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Информация за 2018 год по основным показателям проектов, получающих государственную поддержку, будет представлена отраслевыми министерствами в Минэкономики УР до 20.04.2019г.</w:t>
            </w:r>
          </w:p>
          <w:p w:rsidR="00062D5D" w:rsidRPr="009E741D" w:rsidRDefault="00062D5D" w:rsidP="009E741D">
            <w:pPr>
              <w:pStyle w:val="ConsPlusNormal"/>
              <w:ind w:firstLine="296"/>
              <w:jc w:val="both"/>
              <w:rPr>
                <w:rFonts w:ascii="Times New Roman" w:hAnsi="Times New Roman" w:cs="Times New Roman"/>
                <w:b/>
                <w:sz w:val="20"/>
              </w:rPr>
            </w:pPr>
            <w:r w:rsidRPr="009E741D">
              <w:rPr>
                <w:rFonts w:ascii="Times New Roman" w:hAnsi="Times New Roman" w:cs="Times New Roman"/>
                <w:b/>
                <w:sz w:val="20"/>
              </w:rPr>
              <w:t>По итогам 2018 года достигнут</w:t>
            </w:r>
            <w:r w:rsidR="00F12EA9" w:rsidRPr="009E741D">
              <w:rPr>
                <w:rFonts w:ascii="Times New Roman" w:hAnsi="Times New Roman" w:cs="Times New Roman"/>
                <w:b/>
                <w:sz w:val="20"/>
              </w:rPr>
              <w:t>ы</w:t>
            </w:r>
            <w:r w:rsidRPr="009E741D">
              <w:rPr>
                <w:rFonts w:ascii="Times New Roman" w:hAnsi="Times New Roman" w:cs="Times New Roman"/>
                <w:b/>
                <w:sz w:val="20"/>
              </w:rPr>
              <w:t xml:space="preserve"> показател</w:t>
            </w:r>
            <w:r w:rsidR="00F12EA9" w:rsidRPr="009E741D">
              <w:rPr>
                <w:rFonts w:ascii="Times New Roman" w:hAnsi="Times New Roman" w:cs="Times New Roman"/>
                <w:b/>
                <w:sz w:val="20"/>
              </w:rPr>
              <w:t>и</w:t>
            </w:r>
            <w:r w:rsidRPr="009E741D">
              <w:rPr>
                <w:rFonts w:ascii="Times New Roman" w:hAnsi="Times New Roman" w:cs="Times New Roman"/>
                <w:b/>
                <w:sz w:val="20"/>
              </w:rPr>
              <w:t xml:space="preserve"> государственной программы</w:t>
            </w:r>
            <w:r w:rsidR="00F12EA9" w:rsidRPr="009E741D">
              <w:rPr>
                <w:rFonts w:ascii="Times New Roman" w:hAnsi="Times New Roman" w:cs="Times New Roman"/>
                <w:b/>
                <w:sz w:val="20"/>
              </w:rPr>
              <w:t>:</w:t>
            </w:r>
            <w:r w:rsidRPr="009E741D">
              <w:rPr>
                <w:rFonts w:ascii="Times New Roman" w:hAnsi="Times New Roman" w:cs="Times New Roman"/>
                <w:b/>
                <w:sz w:val="20"/>
              </w:rPr>
              <w:t>-</w:t>
            </w:r>
          </w:p>
          <w:p w:rsidR="00062D5D" w:rsidRPr="009E741D" w:rsidRDefault="00A73BA6" w:rsidP="009E741D">
            <w:pPr>
              <w:pStyle w:val="ConsPlusNormal"/>
              <w:ind w:firstLine="296"/>
              <w:jc w:val="both"/>
              <w:rPr>
                <w:rFonts w:ascii="Times New Roman" w:hAnsi="Times New Roman" w:cs="Times New Roman"/>
                <w:b/>
                <w:sz w:val="20"/>
              </w:rPr>
            </w:pPr>
            <w:r w:rsidRPr="009E741D">
              <w:rPr>
                <w:rFonts w:ascii="Times New Roman" w:hAnsi="Times New Roman" w:cs="Times New Roman"/>
                <w:b/>
                <w:sz w:val="20"/>
              </w:rPr>
              <w:t>К</w:t>
            </w:r>
            <w:r w:rsidR="00062D5D" w:rsidRPr="009E741D">
              <w:rPr>
                <w:rFonts w:ascii="Times New Roman" w:hAnsi="Times New Roman" w:cs="Times New Roman"/>
                <w:b/>
                <w:sz w:val="20"/>
              </w:rPr>
              <w:t>оличество вновь созданных рабочих мест в организациях, получивших государственную поддержку для реализации инвестиционных проектов – 761 (138,4%)</w:t>
            </w:r>
          </w:p>
          <w:p w:rsidR="00062D5D" w:rsidRPr="009E741D" w:rsidRDefault="00A73BA6" w:rsidP="009E741D">
            <w:pPr>
              <w:pStyle w:val="ConsPlusNormal"/>
              <w:ind w:firstLine="296"/>
              <w:jc w:val="both"/>
              <w:rPr>
                <w:rFonts w:ascii="Times New Roman" w:hAnsi="Times New Roman" w:cs="Times New Roman"/>
                <w:sz w:val="20"/>
              </w:rPr>
            </w:pPr>
            <w:r w:rsidRPr="009E741D">
              <w:rPr>
                <w:rFonts w:ascii="Times New Roman" w:hAnsi="Times New Roman" w:cs="Times New Roman"/>
                <w:b/>
                <w:sz w:val="20"/>
              </w:rPr>
              <w:t>П</w:t>
            </w:r>
            <w:bookmarkStart w:id="3" w:name="_GoBack"/>
            <w:bookmarkEnd w:id="3"/>
            <w:r w:rsidR="00062D5D" w:rsidRPr="009E741D">
              <w:rPr>
                <w:rFonts w:ascii="Times New Roman" w:hAnsi="Times New Roman" w:cs="Times New Roman"/>
                <w:b/>
                <w:sz w:val="20"/>
              </w:rPr>
              <w:t>рирост налоговых отчислений в бюджет Удмуртской Республики от реализации инвестиционных проектов, получивших государственную поддержку</w:t>
            </w:r>
            <w:r w:rsidR="003C7E91" w:rsidRPr="009E741D">
              <w:rPr>
                <w:rFonts w:ascii="Times New Roman" w:hAnsi="Times New Roman" w:cs="Times New Roman"/>
                <w:b/>
                <w:sz w:val="20"/>
              </w:rPr>
              <w:t xml:space="preserve"> – 892 млн.руб. </w:t>
            </w:r>
            <w:r w:rsidR="00992B5D" w:rsidRPr="009E741D">
              <w:rPr>
                <w:rFonts w:ascii="Times New Roman" w:hAnsi="Times New Roman" w:cs="Times New Roman"/>
                <w:b/>
                <w:sz w:val="20"/>
              </w:rPr>
              <w:t xml:space="preserve">(198,2%) </w:t>
            </w:r>
            <w:r w:rsidR="003C7E91" w:rsidRPr="009E741D">
              <w:rPr>
                <w:rFonts w:ascii="Times New Roman" w:hAnsi="Times New Roman" w:cs="Times New Roman"/>
                <w:b/>
                <w:sz w:val="20"/>
              </w:rPr>
              <w:t>(данные</w:t>
            </w:r>
            <w:r w:rsidR="00F12EA9" w:rsidRPr="009E741D">
              <w:rPr>
                <w:rFonts w:ascii="Times New Roman" w:hAnsi="Times New Roman" w:cs="Times New Roman"/>
                <w:b/>
                <w:sz w:val="20"/>
              </w:rPr>
              <w:t xml:space="preserve"> показателя</w:t>
            </w:r>
            <w:r w:rsidR="003C7E91" w:rsidRPr="009E741D">
              <w:rPr>
                <w:rFonts w:ascii="Times New Roman" w:hAnsi="Times New Roman" w:cs="Times New Roman"/>
                <w:b/>
                <w:sz w:val="20"/>
              </w:rPr>
              <w:t xml:space="preserve"> представлены за 2017 год, так как информация за 12 месяцев 2018 отсутствует (не представлена информация  Министерством по физической культуре и спорту УР, Министерством строительства, жилищно-коммунального хозяйства и энергетики в соответствии с распоряжением Правительства УР от 10.05.2011 N 344-р)</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610"/>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06</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 xml:space="preserve">Координация взаимодействия исполнительных органов государственной власти Удмуртской Республики в рамках решения задач увеличения объема инвестиций и поступления доходов в бюджет Удмуртской </w:t>
            </w:r>
            <w:r w:rsidRPr="009E741D">
              <w:rPr>
                <w:rFonts w:ascii="Times New Roman" w:hAnsi="Times New Roman" w:cs="Times New Roman"/>
                <w:sz w:val="20"/>
              </w:rPr>
              <w:lastRenderedPageBreak/>
              <w:t>Республики (</w:t>
            </w:r>
            <w:hyperlink r:id="rId15" w:history="1">
              <w:r w:rsidRPr="009E741D">
                <w:rPr>
                  <w:rFonts w:ascii="Times New Roman" w:hAnsi="Times New Roman" w:cs="Times New Roman"/>
                  <w:sz w:val="20"/>
                </w:rPr>
                <w:t>распоряжение</w:t>
              </w:r>
            </w:hyperlink>
            <w:r w:rsidRPr="009E741D">
              <w:rPr>
                <w:rFonts w:ascii="Times New Roman" w:hAnsi="Times New Roman" w:cs="Times New Roman"/>
                <w:sz w:val="20"/>
              </w:rPr>
              <w:t xml:space="preserve"> Правительства Удмуртской Республики от 10.05.2011 № 344-р)</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lastRenderedPageBreak/>
              <w:t xml:space="preserve">Верхотина А.А., начальник Управления инвест.политики </w:t>
            </w: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 xml:space="preserve">Обеспечение взаимодействия исполнительных органов государственной власти Удмуртской Республики в рамках решения задач увеличения объема инвестиций и поступления доходов в </w:t>
            </w:r>
            <w:r w:rsidRPr="009E741D">
              <w:rPr>
                <w:rFonts w:ascii="Times New Roman" w:hAnsi="Times New Roman" w:cs="Times New Roman"/>
                <w:sz w:val="20"/>
              </w:rPr>
              <w:lastRenderedPageBreak/>
              <w:t>бюджет Удмуртской Республики</w:t>
            </w:r>
          </w:p>
        </w:tc>
        <w:tc>
          <w:tcPr>
            <w:tcW w:w="3969" w:type="dxa"/>
          </w:tcPr>
          <w:p w:rsidR="00062D5D" w:rsidRPr="009E741D" w:rsidRDefault="00062D5D" w:rsidP="009E741D">
            <w:pPr>
              <w:pStyle w:val="ConsPlusNormal"/>
              <w:ind w:firstLine="297"/>
              <w:jc w:val="both"/>
              <w:rPr>
                <w:rFonts w:ascii="Times New Roman" w:hAnsi="Times New Roman" w:cs="Times New Roman"/>
                <w:sz w:val="20"/>
              </w:rPr>
            </w:pPr>
            <w:r w:rsidRPr="009E741D">
              <w:rPr>
                <w:rFonts w:ascii="Times New Roman" w:hAnsi="Times New Roman" w:cs="Times New Roman"/>
                <w:sz w:val="20"/>
              </w:rPr>
              <w:lastRenderedPageBreak/>
              <w:t xml:space="preserve">Ежеквартально Министерство экономики Удмуртской Республики осуществляется мониторинг инвестиционных проектов, получающих государственную поддержку, в соответствии с </w:t>
            </w:r>
            <w:hyperlink r:id="rId16" w:history="1">
              <w:r w:rsidRPr="009E741D">
                <w:rPr>
                  <w:rFonts w:ascii="Times New Roman" w:hAnsi="Times New Roman" w:cs="Times New Roman"/>
                  <w:sz w:val="20"/>
                </w:rPr>
                <w:t>распоряжением</w:t>
              </w:r>
            </w:hyperlink>
            <w:r w:rsidRPr="009E741D">
              <w:rPr>
                <w:rFonts w:ascii="Times New Roman" w:hAnsi="Times New Roman" w:cs="Times New Roman"/>
                <w:sz w:val="20"/>
              </w:rPr>
              <w:t xml:space="preserve"> Правительства Удмуртской Республики от 10.05.2011 № 344-р. По данным мониторинга за 9 мес. 2018 г. сумма льгот по налогу на прибыль – 15,88 млн. рублей, по налогу на имущество </w:t>
            </w:r>
            <w:r w:rsidRPr="009E741D">
              <w:rPr>
                <w:rFonts w:ascii="Times New Roman" w:hAnsi="Times New Roman" w:cs="Times New Roman"/>
                <w:sz w:val="20"/>
              </w:rPr>
              <w:lastRenderedPageBreak/>
              <w:t xml:space="preserve">– 25,25 млн. рублей). При этом объем налоговых отчислений в консолидированный бюджет Удмуртской Республики за  9 мес. 2018 г. составил 1314,1 млн. рублей, освоено инвестиций – 1046,2 млн. рублей. </w:t>
            </w:r>
          </w:p>
          <w:p w:rsidR="00062D5D" w:rsidRPr="009E741D" w:rsidRDefault="00062D5D" w:rsidP="009E741D">
            <w:pPr>
              <w:pStyle w:val="ConsPlusNormal"/>
              <w:ind w:firstLine="296"/>
              <w:jc w:val="both"/>
              <w:rPr>
                <w:rFonts w:ascii="Times New Roman" w:hAnsi="Times New Roman" w:cs="Times New Roman"/>
                <w:sz w:val="20"/>
              </w:rPr>
            </w:pPr>
            <w:r w:rsidRPr="009E741D">
              <w:rPr>
                <w:rFonts w:ascii="Times New Roman" w:hAnsi="Times New Roman" w:cs="Times New Roman"/>
                <w:sz w:val="20"/>
              </w:rPr>
              <w:t>Информация за 2018 год по основным показателям проектов, получающих государственную поддержку, будет представлена отраслевыми министерствами в Минэкономики УР до 20.04.2019г.</w:t>
            </w: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610"/>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lastRenderedPageBreak/>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09</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 xml:space="preserve">Мониторинг реализации </w:t>
            </w:r>
            <w:hyperlink r:id="rId17" w:history="1">
              <w:r w:rsidRPr="009E741D">
                <w:rPr>
                  <w:rFonts w:ascii="Times New Roman" w:hAnsi="Times New Roman" w:cs="Times New Roman"/>
                  <w:sz w:val="20"/>
                </w:rPr>
                <w:t>плана</w:t>
              </w:r>
            </w:hyperlink>
            <w:r w:rsidRPr="009E741D">
              <w:rPr>
                <w:rFonts w:ascii="Times New Roman" w:hAnsi="Times New Roman" w:cs="Times New Roman"/>
                <w:sz w:val="20"/>
              </w:rPr>
              <w:t xml:space="preserve"> мероприятий Инвестиционной стратегии Удмуртской Республики на период до 2025 года</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Верхотина А.А., начальник Управления инвест.политики</w:t>
            </w: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Выполнение мероприятий Инвестиционной стратегии Удмуртской Республики на период до 2025 года</w:t>
            </w:r>
          </w:p>
        </w:tc>
        <w:tc>
          <w:tcPr>
            <w:tcW w:w="3969" w:type="dxa"/>
          </w:tcPr>
          <w:p w:rsidR="00062D5D" w:rsidRPr="009E741D" w:rsidRDefault="00062D5D" w:rsidP="009E741D">
            <w:pPr>
              <w:pStyle w:val="ConsPlusNormal"/>
              <w:ind w:firstLine="365"/>
              <w:jc w:val="both"/>
              <w:rPr>
                <w:rFonts w:ascii="Times New Roman" w:hAnsi="Times New Roman" w:cs="Times New Roman"/>
                <w:sz w:val="20"/>
              </w:rPr>
            </w:pPr>
            <w:r w:rsidRPr="009E741D">
              <w:rPr>
                <w:rFonts w:ascii="Times New Roman" w:hAnsi="Times New Roman" w:cs="Times New Roman"/>
                <w:sz w:val="20"/>
              </w:rPr>
              <w:t>Реализация мероприятий Инвестиционной стратегии Удмуртской Республики на период до 2025 года осуществлялась в соответствии с реализацией мероприятий государственной программы «Развитие инвестиционной деятельности в Удмуртской Республики.</w:t>
            </w:r>
          </w:p>
          <w:p w:rsidR="00062D5D" w:rsidRPr="009E741D" w:rsidRDefault="00062D5D" w:rsidP="009E741D">
            <w:pPr>
              <w:pStyle w:val="ConsPlusNormal"/>
              <w:ind w:firstLine="365"/>
              <w:jc w:val="both"/>
              <w:rPr>
                <w:rFonts w:ascii="Times New Roman" w:hAnsi="Times New Roman" w:cs="Times New Roman"/>
                <w:sz w:val="20"/>
              </w:rPr>
            </w:pPr>
          </w:p>
        </w:tc>
        <w:tc>
          <w:tcPr>
            <w:tcW w:w="1276" w:type="dxa"/>
          </w:tcPr>
          <w:p w:rsidR="00062D5D" w:rsidRPr="009E741D" w:rsidRDefault="00062D5D" w:rsidP="009E741D">
            <w:pPr>
              <w:pStyle w:val="ConsPlusNormal"/>
              <w:jc w:val="center"/>
              <w:rPr>
                <w:rFonts w:ascii="Times New Roman" w:hAnsi="Times New Roman" w:cs="Times New Roman"/>
                <w:sz w:val="20"/>
              </w:rPr>
            </w:pPr>
          </w:p>
        </w:tc>
      </w:tr>
      <w:tr w:rsidR="00062D5D" w:rsidRPr="009E741D" w:rsidTr="00FF245D">
        <w:trPr>
          <w:trHeight w:val="610"/>
        </w:trPr>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37</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3</w:t>
            </w:r>
          </w:p>
        </w:tc>
        <w:tc>
          <w:tcPr>
            <w:tcW w:w="509"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10</w:t>
            </w:r>
          </w:p>
        </w:tc>
        <w:tc>
          <w:tcPr>
            <w:tcW w:w="510" w:type="dxa"/>
          </w:tcPr>
          <w:p w:rsidR="00062D5D" w:rsidRPr="009E741D" w:rsidRDefault="00062D5D" w:rsidP="009E741D">
            <w:pPr>
              <w:pStyle w:val="ConsPlusNormal"/>
              <w:rPr>
                <w:rFonts w:ascii="Times New Roman" w:hAnsi="Times New Roman" w:cs="Times New Roman"/>
                <w:sz w:val="20"/>
              </w:rPr>
            </w:pPr>
          </w:p>
        </w:tc>
        <w:tc>
          <w:tcPr>
            <w:tcW w:w="2358"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 xml:space="preserve">Формирование и актуализация Инвестиционного </w:t>
            </w:r>
            <w:hyperlink r:id="rId18" w:history="1">
              <w:r w:rsidRPr="009E741D">
                <w:rPr>
                  <w:rFonts w:ascii="Times New Roman" w:hAnsi="Times New Roman" w:cs="Times New Roman"/>
                  <w:sz w:val="20"/>
                </w:rPr>
                <w:t>меморандума</w:t>
              </w:r>
            </w:hyperlink>
            <w:r w:rsidRPr="009E741D">
              <w:rPr>
                <w:rFonts w:ascii="Times New Roman" w:hAnsi="Times New Roman" w:cs="Times New Roman"/>
                <w:sz w:val="20"/>
              </w:rPr>
              <w:t xml:space="preserve"> Удмуртской Республики</w:t>
            </w:r>
          </w:p>
        </w:tc>
        <w:tc>
          <w:tcPr>
            <w:tcW w:w="2201" w:type="dxa"/>
          </w:tcPr>
          <w:p w:rsidR="00062D5D" w:rsidRPr="009E741D" w:rsidRDefault="00062D5D" w:rsidP="009E741D">
            <w:pPr>
              <w:pStyle w:val="ConsPlusNormal"/>
              <w:rPr>
                <w:rFonts w:ascii="Times New Roman" w:hAnsi="Times New Roman" w:cs="Times New Roman"/>
                <w:sz w:val="20"/>
              </w:rPr>
            </w:pPr>
            <w:r w:rsidRPr="009E741D">
              <w:rPr>
                <w:rFonts w:ascii="Times New Roman" w:hAnsi="Times New Roman" w:cs="Times New Roman"/>
                <w:sz w:val="20"/>
              </w:rPr>
              <w:t xml:space="preserve">Верхотина А.А., начальник Управления инвест.политики </w:t>
            </w:r>
          </w:p>
        </w:tc>
        <w:tc>
          <w:tcPr>
            <w:tcW w:w="1059"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993" w:type="dxa"/>
          </w:tcPr>
          <w:p w:rsidR="00062D5D" w:rsidRPr="009E741D" w:rsidRDefault="00062D5D" w:rsidP="009E741D">
            <w:pPr>
              <w:rPr>
                <w:rFonts w:ascii="Times New Roman" w:hAnsi="Times New Roman"/>
                <w:sz w:val="20"/>
                <w:szCs w:val="20"/>
              </w:rPr>
            </w:pPr>
            <w:r w:rsidRPr="009E741D">
              <w:rPr>
                <w:rFonts w:ascii="Times New Roman" w:hAnsi="Times New Roman"/>
                <w:sz w:val="20"/>
                <w:szCs w:val="20"/>
              </w:rPr>
              <w:t>январь-декабрь</w:t>
            </w:r>
          </w:p>
        </w:tc>
        <w:tc>
          <w:tcPr>
            <w:tcW w:w="2267" w:type="dxa"/>
          </w:tcPr>
          <w:p w:rsidR="00062D5D" w:rsidRPr="009E741D" w:rsidRDefault="00062D5D" w:rsidP="009E741D">
            <w:pPr>
              <w:pStyle w:val="ConsPlusNormal"/>
              <w:jc w:val="center"/>
              <w:rPr>
                <w:rFonts w:ascii="Times New Roman" w:hAnsi="Times New Roman" w:cs="Times New Roman"/>
                <w:sz w:val="20"/>
              </w:rPr>
            </w:pPr>
            <w:r w:rsidRPr="009E741D">
              <w:rPr>
                <w:rFonts w:ascii="Times New Roman" w:hAnsi="Times New Roman" w:cs="Times New Roman"/>
                <w:sz w:val="20"/>
              </w:rPr>
              <w:t>Формирование и поддержание имиджа инвестиционно- привлекательного региона</w:t>
            </w:r>
          </w:p>
        </w:tc>
        <w:tc>
          <w:tcPr>
            <w:tcW w:w="3969" w:type="dxa"/>
          </w:tcPr>
          <w:p w:rsidR="00062D5D" w:rsidRPr="009E741D" w:rsidRDefault="00062D5D" w:rsidP="009E741D">
            <w:pPr>
              <w:pStyle w:val="ConsPlusNormal"/>
              <w:ind w:firstLine="365"/>
              <w:jc w:val="both"/>
              <w:rPr>
                <w:rFonts w:ascii="Times New Roman" w:hAnsi="Times New Roman" w:cs="Times New Roman"/>
                <w:sz w:val="20"/>
              </w:rPr>
            </w:pPr>
            <w:r w:rsidRPr="009E741D">
              <w:rPr>
                <w:rFonts w:ascii="Times New Roman" w:hAnsi="Times New Roman" w:cs="Times New Roman"/>
                <w:sz w:val="20"/>
              </w:rPr>
              <w:t>Инвестиционный меморандум Удмуртском Республики актуализирован (Указ Главы УР от 04 июля .2018 года № 134 «О внесении изменения в некоторые Указ Главы Удмуртской Республики»)</w:t>
            </w:r>
          </w:p>
          <w:p w:rsidR="00062D5D" w:rsidRPr="009E741D" w:rsidRDefault="00062D5D" w:rsidP="009E741D">
            <w:pPr>
              <w:pStyle w:val="ConsPlusNormal"/>
              <w:ind w:firstLine="365"/>
              <w:jc w:val="both"/>
              <w:rPr>
                <w:rFonts w:ascii="Times New Roman" w:hAnsi="Times New Roman" w:cs="Times New Roman"/>
                <w:sz w:val="20"/>
              </w:rPr>
            </w:pPr>
          </w:p>
        </w:tc>
        <w:tc>
          <w:tcPr>
            <w:tcW w:w="1276" w:type="dxa"/>
          </w:tcPr>
          <w:p w:rsidR="00062D5D" w:rsidRPr="009E741D" w:rsidRDefault="00062D5D" w:rsidP="009E741D">
            <w:pPr>
              <w:pStyle w:val="ConsPlusNormal"/>
              <w:jc w:val="center"/>
              <w:rPr>
                <w:rFonts w:ascii="Times New Roman" w:hAnsi="Times New Roman" w:cs="Times New Roman"/>
                <w:sz w:val="20"/>
              </w:rPr>
            </w:pPr>
          </w:p>
        </w:tc>
      </w:tr>
    </w:tbl>
    <w:p w:rsidR="002442B2" w:rsidRPr="009E741D" w:rsidRDefault="002442B2" w:rsidP="009E741D">
      <w:pPr>
        <w:autoSpaceDE w:val="0"/>
        <w:autoSpaceDN w:val="0"/>
        <w:adjustRightInd w:val="0"/>
        <w:spacing w:after="0" w:line="240" w:lineRule="auto"/>
        <w:rPr>
          <w:rFonts w:ascii="Times New Roman" w:hAnsi="Times New Roman"/>
          <w:sz w:val="18"/>
          <w:szCs w:val="18"/>
        </w:rPr>
      </w:pPr>
    </w:p>
    <w:p w:rsidR="00B61A19" w:rsidRPr="009E741D" w:rsidRDefault="00B61A19" w:rsidP="009E741D">
      <w:pPr>
        <w:autoSpaceDE w:val="0"/>
        <w:autoSpaceDN w:val="0"/>
        <w:adjustRightInd w:val="0"/>
        <w:ind w:left="9072"/>
        <w:jc w:val="right"/>
        <w:rPr>
          <w:rFonts w:ascii="Times New Roman" w:hAnsi="Times New Roman"/>
          <w:sz w:val="24"/>
          <w:szCs w:val="24"/>
        </w:rPr>
      </w:pPr>
    </w:p>
    <w:p w:rsidR="00696793" w:rsidRPr="009E741D" w:rsidRDefault="00696793" w:rsidP="009E741D">
      <w:pPr>
        <w:pStyle w:val="ConsPlusNormal"/>
        <w:jc w:val="right"/>
        <w:outlineLvl w:val="1"/>
      </w:pPr>
    </w:p>
    <w:p w:rsidR="00CF3CEA" w:rsidRPr="009E741D" w:rsidRDefault="00CF3CEA"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br w:type="page"/>
      </w:r>
    </w:p>
    <w:p w:rsidR="00BA6FA9" w:rsidRPr="009E741D" w:rsidRDefault="00BA6FA9" w:rsidP="009E741D">
      <w:pPr>
        <w:pStyle w:val="ConsPlusNormal"/>
        <w:jc w:val="right"/>
        <w:rPr>
          <w:rFonts w:ascii="Times New Roman" w:hAnsi="Times New Roman" w:cs="Times New Roman"/>
          <w:sz w:val="28"/>
          <w:szCs w:val="28"/>
        </w:rPr>
      </w:pPr>
    </w:p>
    <w:p w:rsidR="00CF3CEA" w:rsidRPr="009E741D" w:rsidRDefault="00CF3CEA"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t>Форма 4</w:t>
      </w:r>
    </w:p>
    <w:p w:rsidR="00CF3CEA" w:rsidRPr="009E741D" w:rsidRDefault="00CF3CEA" w:rsidP="009E741D">
      <w:pPr>
        <w:pStyle w:val="ConsPlusNormal"/>
        <w:jc w:val="both"/>
        <w:rPr>
          <w:rFonts w:ascii="Times New Roman" w:hAnsi="Times New Roman" w:cs="Times New Roman"/>
          <w:sz w:val="28"/>
          <w:szCs w:val="28"/>
        </w:rPr>
      </w:pPr>
    </w:p>
    <w:p w:rsidR="00CF3CEA" w:rsidRPr="009E741D" w:rsidRDefault="00CF3CEA" w:rsidP="009E741D">
      <w:pPr>
        <w:pStyle w:val="ConsPlusNonformat"/>
        <w:jc w:val="center"/>
        <w:rPr>
          <w:rFonts w:ascii="Times New Roman" w:hAnsi="Times New Roman" w:cs="Times New Roman"/>
          <w:sz w:val="28"/>
          <w:szCs w:val="28"/>
        </w:rPr>
      </w:pPr>
      <w:bookmarkStart w:id="4" w:name="P1974"/>
      <w:bookmarkEnd w:id="4"/>
      <w:r w:rsidRPr="009E741D">
        <w:rPr>
          <w:rFonts w:ascii="Times New Roman" w:hAnsi="Times New Roman" w:cs="Times New Roman"/>
          <w:sz w:val="28"/>
          <w:szCs w:val="28"/>
        </w:rPr>
        <w:t xml:space="preserve">Отчет о выполнении сводных показателей государственных заданий на оказание государственных услуг, выполнение государственных работ государственными учреждениями Удмуртской Республики по государственной программе </w:t>
      </w:r>
    </w:p>
    <w:p w:rsidR="00CF3CEA" w:rsidRPr="009E741D" w:rsidRDefault="00CF3CEA" w:rsidP="009E741D">
      <w:pPr>
        <w:pStyle w:val="ConsPlusNonformat"/>
        <w:jc w:val="center"/>
        <w:rPr>
          <w:rFonts w:ascii="Times New Roman" w:hAnsi="Times New Roman" w:cs="Times New Roman"/>
          <w:sz w:val="28"/>
          <w:szCs w:val="28"/>
        </w:rPr>
      </w:pPr>
      <w:r w:rsidRPr="009E741D">
        <w:rPr>
          <w:rFonts w:ascii="Times New Roman" w:hAnsi="Times New Roman" w:cs="Times New Roman"/>
          <w:sz w:val="28"/>
          <w:szCs w:val="28"/>
        </w:rPr>
        <w:t>по состоянию на 01.01.2019г.</w:t>
      </w:r>
    </w:p>
    <w:p w:rsidR="00CF3CEA" w:rsidRPr="009E741D" w:rsidRDefault="00CF3CEA" w:rsidP="009E741D">
      <w:pPr>
        <w:pStyle w:val="ConsPlusNonformat"/>
        <w:jc w:val="both"/>
        <w:rPr>
          <w:rFonts w:ascii="Times New Roman" w:hAnsi="Times New Roman" w:cs="Times New Roman"/>
          <w:sz w:val="28"/>
          <w:szCs w:val="28"/>
        </w:rPr>
      </w:pPr>
    </w:p>
    <w:p w:rsidR="00CF3CEA" w:rsidRPr="009E741D" w:rsidRDefault="00CF3CEA"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Наименование государственной программы «</w:t>
      </w:r>
      <w:r w:rsidRPr="009E741D">
        <w:rPr>
          <w:rFonts w:ascii="Times New Roman" w:hAnsi="Times New Roman"/>
          <w:b/>
          <w:sz w:val="28"/>
          <w:szCs w:val="28"/>
          <w:u w:val="single"/>
        </w:rPr>
        <w:t>Развитие инвестиционной деятельности в Удмуртской Республике»</w:t>
      </w:r>
    </w:p>
    <w:p w:rsidR="00CF3CEA" w:rsidRPr="009E741D" w:rsidRDefault="00CF3CEA"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 xml:space="preserve">                                                (указать наименование государственной программы)</w:t>
      </w:r>
    </w:p>
    <w:p w:rsidR="00CF3CEA" w:rsidRPr="009E741D" w:rsidRDefault="00CF3CEA" w:rsidP="009E741D">
      <w:pPr>
        <w:pStyle w:val="ConsPlusNonformat"/>
        <w:jc w:val="both"/>
        <w:rPr>
          <w:rFonts w:ascii="Times New Roman" w:hAnsi="Times New Roman" w:cs="Times New Roman"/>
          <w:sz w:val="28"/>
          <w:szCs w:val="28"/>
        </w:rPr>
      </w:pPr>
    </w:p>
    <w:p w:rsidR="00036465" w:rsidRPr="009E741D" w:rsidRDefault="00036465" w:rsidP="009E741D">
      <w:pPr>
        <w:pStyle w:val="ConsPlusNonformat"/>
        <w:jc w:val="both"/>
        <w:rPr>
          <w:rFonts w:ascii="Times New Roman" w:hAnsi="Times New Roman" w:cs="Times New Roman"/>
          <w:sz w:val="28"/>
          <w:szCs w:val="28"/>
          <w:u w:val="single"/>
        </w:rPr>
      </w:pPr>
      <w:r w:rsidRPr="009E741D">
        <w:rPr>
          <w:rFonts w:ascii="Times New Roman" w:hAnsi="Times New Roman" w:cs="Times New Roman"/>
          <w:sz w:val="28"/>
          <w:szCs w:val="28"/>
        </w:rPr>
        <w:t xml:space="preserve">    Ответственный исполнитель </w:t>
      </w:r>
      <w:r w:rsidRPr="009E741D">
        <w:t xml:space="preserve"> </w:t>
      </w:r>
      <w:r w:rsidRPr="009E741D">
        <w:rPr>
          <w:rFonts w:ascii="Times New Roman" w:hAnsi="Times New Roman" w:cs="Times New Roman"/>
          <w:sz w:val="28"/>
          <w:szCs w:val="28"/>
          <w:u w:val="single"/>
        </w:rPr>
        <w:t>Министерство экономики Удмуртской Республики</w:t>
      </w:r>
    </w:p>
    <w:tbl>
      <w:tblPr>
        <w:tblW w:w="1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95"/>
        <w:gridCol w:w="567"/>
        <w:gridCol w:w="340"/>
        <w:gridCol w:w="2761"/>
        <w:gridCol w:w="1559"/>
        <w:gridCol w:w="1077"/>
        <w:gridCol w:w="680"/>
        <w:gridCol w:w="794"/>
        <w:gridCol w:w="1361"/>
        <w:gridCol w:w="1304"/>
        <w:gridCol w:w="1639"/>
        <w:gridCol w:w="907"/>
        <w:gridCol w:w="850"/>
      </w:tblGrid>
      <w:tr w:rsidR="00036465" w:rsidRPr="009E741D" w:rsidTr="00051F0E">
        <w:tc>
          <w:tcPr>
            <w:tcW w:w="1912" w:type="dxa"/>
            <w:gridSpan w:val="4"/>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Код аналитической программной классификации</w:t>
            </w:r>
          </w:p>
        </w:tc>
        <w:tc>
          <w:tcPr>
            <w:tcW w:w="2761" w:type="dxa"/>
            <w:vMerge w:val="restart"/>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Наименование государственной услуги (работы)</w:t>
            </w:r>
          </w:p>
        </w:tc>
        <w:tc>
          <w:tcPr>
            <w:tcW w:w="1559" w:type="dxa"/>
            <w:vMerge w:val="restart"/>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Наименование показателя, характеризующего объем государственной услуги (работы)</w:t>
            </w:r>
          </w:p>
        </w:tc>
        <w:tc>
          <w:tcPr>
            <w:tcW w:w="1077" w:type="dxa"/>
            <w:vMerge w:val="restart"/>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Единица измерения объема государственной услуги (работы)</w:t>
            </w:r>
          </w:p>
        </w:tc>
        <w:tc>
          <w:tcPr>
            <w:tcW w:w="1474" w:type="dxa"/>
            <w:gridSpan w:val="2"/>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Значение показателя объема государственной услуги (работы)</w:t>
            </w:r>
          </w:p>
        </w:tc>
        <w:tc>
          <w:tcPr>
            <w:tcW w:w="4304" w:type="dxa"/>
            <w:gridSpan w:val="3"/>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Расходы бюджета Удмуртской Республики на оказание государственной услуги (выполнение работы), тыс. рублей</w:t>
            </w:r>
          </w:p>
        </w:tc>
        <w:tc>
          <w:tcPr>
            <w:tcW w:w="1757" w:type="dxa"/>
            <w:gridSpan w:val="2"/>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Кассовые расходы, в %</w:t>
            </w:r>
          </w:p>
        </w:tc>
      </w:tr>
      <w:tr w:rsidR="00036465" w:rsidRPr="009E741D" w:rsidTr="00051F0E">
        <w:tc>
          <w:tcPr>
            <w:tcW w:w="510"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ГП</w:t>
            </w:r>
          </w:p>
        </w:tc>
        <w:tc>
          <w:tcPr>
            <w:tcW w:w="495" w:type="dxa"/>
          </w:tcPr>
          <w:p w:rsidR="00036465" w:rsidRPr="009E741D" w:rsidRDefault="00036465" w:rsidP="009E741D">
            <w:pPr>
              <w:pStyle w:val="ConsPlusNormal"/>
              <w:jc w:val="center"/>
              <w:rPr>
                <w:rFonts w:ascii="Times New Roman" w:hAnsi="Times New Roman" w:cs="Times New Roman"/>
                <w:sz w:val="24"/>
                <w:szCs w:val="24"/>
              </w:rPr>
            </w:pPr>
            <w:proofErr w:type="spellStart"/>
            <w:r w:rsidRPr="009E741D">
              <w:rPr>
                <w:rFonts w:ascii="Times New Roman" w:hAnsi="Times New Roman" w:cs="Times New Roman"/>
                <w:sz w:val="24"/>
                <w:szCs w:val="24"/>
              </w:rPr>
              <w:t>Пп</w:t>
            </w:r>
            <w:proofErr w:type="spellEnd"/>
          </w:p>
        </w:tc>
        <w:tc>
          <w:tcPr>
            <w:tcW w:w="567"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ОМ</w:t>
            </w:r>
          </w:p>
        </w:tc>
        <w:tc>
          <w:tcPr>
            <w:tcW w:w="340"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М</w:t>
            </w:r>
          </w:p>
        </w:tc>
        <w:tc>
          <w:tcPr>
            <w:tcW w:w="2761" w:type="dxa"/>
            <w:vMerge/>
          </w:tcPr>
          <w:p w:rsidR="00036465" w:rsidRPr="009E741D" w:rsidRDefault="00036465" w:rsidP="009E741D">
            <w:pPr>
              <w:pStyle w:val="ConsPlusNormal"/>
              <w:rPr>
                <w:rFonts w:ascii="Times New Roman" w:hAnsi="Times New Roman" w:cs="Times New Roman"/>
                <w:sz w:val="24"/>
                <w:szCs w:val="24"/>
              </w:rPr>
            </w:pPr>
          </w:p>
        </w:tc>
        <w:tc>
          <w:tcPr>
            <w:tcW w:w="1559" w:type="dxa"/>
            <w:vMerge/>
          </w:tcPr>
          <w:p w:rsidR="00036465" w:rsidRPr="009E741D" w:rsidRDefault="00036465" w:rsidP="009E741D">
            <w:pPr>
              <w:pStyle w:val="ConsPlusNormal"/>
              <w:rPr>
                <w:rFonts w:ascii="Times New Roman" w:hAnsi="Times New Roman" w:cs="Times New Roman"/>
                <w:sz w:val="24"/>
                <w:szCs w:val="24"/>
              </w:rPr>
            </w:pPr>
          </w:p>
        </w:tc>
        <w:tc>
          <w:tcPr>
            <w:tcW w:w="1077" w:type="dxa"/>
            <w:vMerge/>
          </w:tcPr>
          <w:p w:rsidR="00036465" w:rsidRPr="009E741D" w:rsidRDefault="00036465" w:rsidP="009E741D">
            <w:pPr>
              <w:pStyle w:val="ConsPlusNormal"/>
              <w:rPr>
                <w:rFonts w:ascii="Times New Roman" w:hAnsi="Times New Roman" w:cs="Times New Roman"/>
                <w:sz w:val="24"/>
                <w:szCs w:val="24"/>
              </w:rPr>
            </w:pPr>
          </w:p>
        </w:tc>
        <w:tc>
          <w:tcPr>
            <w:tcW w:w="680"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план</w:t>
            </w:r>
          </w:p>
        </w:tc>
        <w:tc>
          <w:tcPr>
            <w:tcW w:w="794"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факт</w:t>
            </w:r>
          </w:p>
        </w:tc>
        <w:tc>
          <w:tcPr>
            <w:tcW w:w="1361"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сводная бюджетная роспись на 1 января отчетного года</w:t>
            </w:r>
          </w:p>
        </w:tc>
        <w:tc>
          <w:tcPr>
            <w:tcW w:w="1304"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сводная бюджетная роспись на отчетную дату</w:t>
            </w:r>
          </w:p>
        </w:tc>
        <w:tc>
          <w:tcPr>
            <w:tcW w:w="1639"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кассовое исполнение</w:t>
            </w:r>
          </w:p>
        </w:tc>
        <w:tc>
          <w:tcPr>
            <w:tcW w:w="907"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к плану на 1 января отчетного года</w:t>
            </w:r>
          </w:p>
        </w:tc>
        <w:tc>
          <w:tcPr>
            <w:tcW w:w="850" w:type="dxa"/>
          </w:tcPr>
          <w:p w:rsidR="00036465" w:rsidRPr="009E741D" w:rsidRDefault="00036465"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к плану на отчетную дату</w:t>
            </w:r>
          </w:p>
        </w:tc>
      </w:tr>
      <w:tr w:rsidR="00036465" w:rsidRPr="009E741D" w:rsidTr="00051F0E">
        <w:tc>
          <w:tcPr>
            <w:tcW w:w="510" w:type="dxa"/>
          </w:tcPr>
          <w:p w:rsidR="00036465" w:rsidRPr="009E741D" w:rsidRDefault="00036465" w:rsidP="009E741D">
            <w:pPr>
              <w:widowControl w:val="0"/>
              <w:autoSpaceDE w:val="0"/>
              <w:autoSpaceDN w:val="0"/>
              <w:adjustRightInd w:val="0"/>
              <w:jc w:val="center"/>
            </w:pPr>
            <w:r w:rsidRPr="009E741D">
              <w:t>37</w:t>
            </w:r>
          </w:p>
        </w:tc>
        <w:tc>
          <w:tcPr>
            <w:tcW w:w="495" w:type="dxa"/>
          </w:tcPr>
          <w:p w:rsidR="00036465" w:rsidRPr="009E741D" w:rsidRDefault="00036465" w:rsidP="009E741D">
            <w:pPr>
              <w:widowControl w:val="0"/>
              <w:autoSpaceDE w:val="0"/>
              <w:autoSpaceDN w:val="0"/>
              <w:adjustRightInd w:val="0"/>
            </w:pPr>
          </w:p>
        </w:tc>
        <w:tc>
          <w:tcPr>
            <w:tcW w:w="567" w:type="dxa"/>
          </w:tcPr>
          <w:p w:rsidR="00036465" w:rsidRPr="009E741D" w:rsidRDefault="00036465" w:rsidP="009E741D">
            <w:pPr>
              <w:widowControl w:val="0"/>
              <w:autoSpaceDE w:val="0"/>
              <w:autoSpaceDN w:val="0"/>
              <w:adjustRightInd w:val="0"/>
            </w:pPr>
          </w:p>
        </w:tc>
        <w:tc>
          <w:tcPr>
            <w:tcW w:w="340" w:type="dxa"/>
          </w:tcPr>
          <w:p w:rsidR="00036465" w:rsidRPr="009E741D" w:rsidRDefault="00036465" w:rsidP="009E741D">
            <w:pPr>
              <w:widowControl w:val="0"/>
              <w:autoSpaceDE w:val="0"/>
              <w:autoSpaceDN w:val="0"/>
              <w:adjustRightInd w:val="0"/>
              <w:jc w:val="center"/>
            </w:pPr>
          </w:p>
        </w:tc>
        <w:tc>
          <w:tcPr>
            <w:tcW w:w="12932" w:type="dxa"/>
            <w:gridSpan w:val="10"/>
          </w:tcPr>
          <w:p w:rsidR="00036465" w:rsidRPr="009E741D" w:rsidRDefault="00036465" w:rsidP="009E741D">
            <w:pPr>
              <w:widowControl w:val="0"/>
              <w:autoSpaceDE w:val="0"/>
              <w:autoSpaceDN w:val="0"/>
              <w:adjustRightInd w:val="0"/>
              <w:jc w:val="center"/>
            </w:pPr>
            <w:r w:rsidRPr="009E741D">
              <w:rPr>
                <w:b/>
              </w:rPr>
              <w:t>Государственная программа Удмуртской Республики «Развитие инвестиционной деятельности в Удмуртской Республике»</w:t>
            </w:r>
          </w:p>
        </w:tc>
      </w:tr>
      <w:tr w:rsidR="00036465" w:rsidRPr="009E741D" w:rsidTr="00051F0E">
        <w:trPr>
          <w:trHeight w:val="421"/>
        </w:trPr>
        <w:tc>
          <w:tcPr>
            <w:tcW w:w="510" w:type="dxa"/>
          </w:tcPr>
          <w:p w:rsidR="00036465" w:rsidRPr="009E741D" w:rsidRDefault="00036465" w:rsidP="009E741D">
            <w:pPr>
              <w:widowControl w:val="0"/>
              <w:autoSpaceDE w:val="0"/>
              <w:autoSpaceDN w:val="0"/>
              <w:adjustRightInd w:val="0"/>
            </w:pPr>
          </w:p>
        </w:tc>
        <w:tc>
          <w:tcPr>
            <w:tcW w:w="495" w:type="dxa"/>
          </w:tcPr>
          <w:p w:rsidR="00036465" w:rsidRPr="009E741D" w:rsidRDefault="00036465" w:rsidP="009E741D">
            <w:pPr>
              <w:widowControl w:val="0"/>
              <w:autoSpaceDE w:val="0"/>
              <w:autoSpaceDN w:val="0"/>
              <w:adjustRightInd w:val="0"/>
            </w:pPr>
          </w:p>
        </w:tc>
        <w:tc>
          <w:tcPr>
            <w:tcW w:w="567" w:type="dxa"/>
          </w:tcPr>
          <w:p w:rsidR="00036465" w:rsidRPr="009E741D" w:rsidRDefault="00036465" w:rsidP="009E741D">
            <w:pPr>
              <w:widowControl w:val="0"/>
              <w:autoSpaceDE w:val="0"/>
              <w:autoSpaceDN w:val="0"/>
              <w:adjustRightInd w:val="0"/>
              <w:jc w:val="center"/>
            </w:pPr>
          </w:p>
        </w:tc>
        <w:tc>
          <w:tcPr>
            <w:tcW w:w="340" w:type="dxa"/>
          </w:tcPr>
          <w:p w:rsidR="00036465" w:rsidRPr="009E741D" w:rsidRDefault="00036465" w:rsidP="009E741D">
            <w:pPr>
              <w:widowControl w:val="0"/>
              <w:autoSpaceDE w:val="0"/>
              <w:autoSpaceDN w:val="0"/>
              <w:adjustRightInd w:val="0"/>
            </w:pPr>
            <w:r w:rsidRPr="009E741D">
              <w:t>.</w:t>
            </w:r>
          </w:p>
        </w:tc>
        <w:tc>
          <w:tcPr>
            <w:tcW w:w="12932" w:type="dxa"/>
            <w:gridSpan w:val="10"/>
          </w:tcPr>
          <w:p w:rsidR="00036465" w:rsidRPr="009E741D" w:rsidRDefault="00036465" w:rsidP="009E741D">
            <w:pPr>
              <w:widowControl w:val="0"/>
              <w:autoSpaceDE w:val="0"/>
              <w:autoSpaceDN w:val="0"/>
              <w:adjustRightInd w:val="0"/>
              <w:jc w:val="center"/>
            </w:pPr>
            <w:r w:rsidRPr="009E741D">
              <w:t>В рамках государственной программы оказание государственных услуг, выполнение государственных работ не осуществляется</w:t>
            </w:r>
          </w:p>
        </w:tc>
      </w:tr>
    </w:tbl>
    <w:p w:rsidR="00CF3CEA" w:rsidRPr="009E741D" w:rsidRDefault="00CF3CEA" w:rsidP="009E741D">
      <w:pPr>
        <w:pStyle w:val="ConsPlusNormal"/>
        <w:jc w:val="both"/>
        <w:rPr>
          <w:rFonts w:ascii="Times New Roman" w:hAnsi="Times New Roman" w:cs="Times New Roman"/>
          <w:sz w:val="28"/>
          <w:szCs w:val="28"/>
        </w:rPr>
      </w:pPr>
    </w:p>
    <w:p w:rsidR="00BA6FA9" w:rsidRPr="009E741D" w:rsidRDefault="00BA6FA9" w:rsidP="009E741D">
      <w:pPr>
        <w:pStyle w:val="ConsPlusNormal"/>
        <w:jc w:val="right"/>
        <w:rPr>
          <w:rFonts w:ascii="Times New Roman" w:hAnsi="Times New Roman" w:cs="Times New Roman"/>
          <w:sz w:val="28"/>
          <w:szCs w:val="28"/>
        </w:rPr>
      </w:pPr>
    </w:p>
    <w:p w:rsidR="00BA6FA9" w:rsidRPr="009E741D" w:rsidRDefault="00BA6FA9" w:rsidP="009E741D">
      <w:pPr>
        <w:pStyle w:val="ConsPlusNormal"/>
        <w:jc w:val="right"/>
        <w:rPr>
          <w:rFonts w:ascii="Times New Roman" w:hAnsi="Times New Roman" w:cs="Times New Roman"/>
          <w:sz w:val="28"/>
          <w:szCs w:val="28"/>
        </w:rPr>
      </w:pPr>
    </w:p>
    <w:p w:rsidR="00BA6FA9" w:rsidRPr="009E741D" w:rsidRDefault="00BA6FA9" w:rsidP="009E741D">
      <w:pPr>
        <w:pStyle w:val="ConsPlusNormal"/>
        <w:jc w:val="right"/>
        <w:rPr>
          <w:rFonts w:ascii="Times New Roman" w:hAnsi="Times New Roman" w:cs="Times New Roman"/>
          <w:sz w:val="28"/>
          <w:szCs w:val="28"/>
        </w:rPr>
      </w:pPr>
    </w:p>
    <w:p w:rsidR="003C7E91" w:rsidRPr="009E741D" w:rsidRDefault="003C7E91" w:rsidP="009E741D">
      <w:pPr>
        <w:pStyle w:val="ConsPlusNormal"/>
        <w:jc w:val="right"/>
        <w:rPr>
          <w:rFonts w:ascii="Times New Roman" w:hAnsi="Times New Roman" w:cs="Times New Roman"/>
          <w:sz w:val="28"/>
          <w:szCs w:val="28"/>
        </w:rPr>
      </w:pPr>
    </w:p>
    <w:p w:rsidR="00CF3CEA" w:rsidRPr="009E741D" w:rsidRDefault="00CF3CEA"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t>Форма 5</w:t>
      </w:r>
    </w:p>
    <w:p w:rsidR="00CF3CEA" w:rsidRPr="009E741D" w:rsidRDefault="00CF3CEA" w:rsidP="009E741D">
      <w:pPr>
        <w:pStyle w:val="ConsPlusNormal"/>
        <w:jc w:val="both"/>
        <w:rPr>
          <w:rFonts w:ascii="Times New Roman" w:hAnsi="Times New Roman" w:cs="Times New Roman"/>
          <w:sz w:val="28"/>
          <w:szCs w:val="28"/>
        </w:rPr>
      </w:pPr>
    </w:p>
    <w:p w:rsidR="00CF3CEA" w:rsidRPr="009E741D" w:rsidRDefault="00CF3CEA" w:rsidP="009E741D">
      <w:pPr>
        <w:pStyle w:val="ConsPlusNonformat"/>
        <w:jc w:val="center"/>
        <w:rPr>
          <w:rFonts w:ascii="Times New Roman" w:hAnsi="Times New Roman" w:cs="Times New Roman"/>
          <w:sz w:val="28"/>
          <w:szCs w:val="28"/>
        </w:rPr>
      </w:pPr>
      <w:bookmarkStart w:id="5" w:name="P2054"/>
      <w:bookmarkEnd w:id="5"/>
      <w:r w:rsidRPr="009E741D">
        <w:rPr>
          <w:rFonts w:ascii="Times New Roman" w:hAnsi="Times New Roman" w:cs="Times New Roman"/>
          <w:sz w:val="28"/>
          <w:szCs w:val="28"/>
        </w:rPr>
        <w:t>Отчет о достигнутых значениях целевых показателей (индикаторов) государственной программы</w:t>
      </w:r>
    </w:p>
    <w:p w:rsidR="00CF3CEA" w:rsidRPr="009E741D" w:rsidRDefault="00CF3CEA" w:rsidP="009E741D">
      <w:pPr>
        <w:pStyle w:val="ConsPlusNonformat"/>
        <w:jc w:val="center"/>
        <w:rPr>
          <w:rFonts w:ascii="Times New Roman" w:hAnsi="Times New Roman" w:cs="Times New Roman"/>
          <w:sz w:val="28"/>
          <w:szCs w:val="28"/>
        </w:rPr>
      </w:pPr>
      <w:r w:rsidRPr="009E741D">
        <w:rPr>
          <w:rFonts w:ascii="Times New Roman" w:hAnsi="Times New Roman" w:cs="Times New Roman"/>
          <w:sz w:val="28"/>
          <w:szCs w:val="28"/>
        </w:rPr>
        <w:t>по состоянию на 01.01.2019г.</w:t>
      </w:r>
    </w:p>
    <w:p w:rsidR="00CF3CEA" w:rsidRPr="009E741D" w:rsidRDefault="00CF3CEA" w:rsidP="009E741D">
      <w:pPr>
        <w:pStyle w:val="ConsPlusNonformat"/>
        <w:jc w:val="both"/>
        <w:rPr>
          <w:rFonts w:ascii="Times New Roman" w:hAnsi="Times New Roman" w:cs="Times New Roman"/>
          <w:sz w:val="28"/>
          <w:szCs w:val="28"/>
        </w:rPr>
      </w:pPr>
    </w:p>
    <w:p w:rsidR="00CF3CEA" w:rsidRPr="009E741D" w:rsidRDefault="00CF3CEA"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Наименование государственной программы «</w:t>
      </w:r>
      <w:r w:rsidRPr="009E741D">
        <w:rPr>
          <w:rFonts w:ascii="Times New Roman" w:hAnsi="Times New Roman"/>
          <w:b/>
          <w:sz w:val="28"/>
          <w:szCs w:val="28"/>
          <w:u w:val="single"/>
        </w:rPr>
        <w:t>Развитие инвестиционной деятельности в Удмуртской Республике»</w:t>
      </w:r>
      <w:r w:rsidRPr="009E741D">
        <w:rPr>
          <w:rFonts w:ascii="Times New Roman" w:hAnsi="Times New Roman" w:cs="Times New Roman"/>
          <w:sz w:val="28"/>
          <w:szCs w:val="28"/>
        </w:rPr>
        <w:t xml:space="preserve">                                                (указать наименование государственной программы)</w:t>
      </w:r>
    </w:p>
    <w:p w:rsidR="00CF3CEA" w:rsidRPr="009E741D" w:rsidRDefault="00CF3CEA" w:rsidP="009E741D">
      <w:pPr>
        <w:pStyle w:val="ConsPlusNonformat"/>
        <w:jc w:val="both"/>
        <w:rPr>
          <w:rFonts w:ascii="Times New Roman" w:hAnsi="Times New Roman" w:cs="Times New Roman"/>
          <w:sz w:val="28"/>
          <w:szCs w:val="28"/>
        </w:rPr>
      </w:pPr>
    </w:p>
    <w:p w:rsidR="00CF3CEA" w:rsidRPr="009E741D" w:rsidRDefault="00CF3CEA" w:rsidP="009E741D">
      <w:pPr>
        <w:pStyle w:val="ConsPlusNonformat"/>
        <w:jc w:val="both"/>
        <w:rPr>
          <w:rFonts w:ascii="Times New Roman" w:hAnsi="Times New Roman" w:cs="Times New Roman"/>
          <w:sz w:val="28"/>
          <w:szCs w:val="28"/>
          <w:u w:val="single"/>
        </w:rPr>
      </w:pPr>
      <w:r w:rsidRPr="009E741D">
        <w:rPr>
          <w:rFonts w:ascii="Times New Roman" w:hAnsi="Times New Roman" w:cs="Times New Roman"/>
          <w:sz w:val="28"/>
          <w:szCs w:val="28"/>
        </w:rPr>
        <w:t xml:space="preserve">Ответственный исполнитель </w:t>
      </w:r>
      <w:r w:rsidRPr="009E741D">
        <w:rPr>
          <w:rFonts w:ascii="Times New Roman" w:hAnsi="Times New Roman" w:cs="Times New Roman"/>
          <w:sz w:val="28"/>
          <w:szCs w:val="28"/>
          <w:u w:val="single"/>
        </w:rPr>
        <w:t xml:space="preserve">Министерство экономики Удмуртской Республики  </w:t>
      </w:r>
    </w:p>
    <w:p w:rsidR="00B125CC" w:rsidRPr="009E741D" w:rsidRDefault="00B125CC" w:rsidP="009E741D">
      <w:pPr>
        <w:pStyle w:val="ConsPlusNonformat"/>
        <w:jc w:val="both"/>
        <w:rPr>
          <w:rFonts w:ascii="Times New Roman" w:hAnsi="Times New Roman" w:cs="Times New Roman"/>
          <w:sz w:val="28"/>
          <w:szCs w:val="28"/>
          <w:u w:val="single"/>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
        <w:gridCol w:w="886"/>
        <w:gridCol w:w="842"/>
        <w:gridCol w:w="2329"/>
        <w:gridCol w:w="1292"/>
        <w:gridCol w:w="2172"/>
        <w:gridCol w:w="1154"/>
        <w:gridCol w:w="1296"/>
        <w:gridCol w:w="1611"/>
        <w:gridCol w:w="2835"/>
      </w:tblGrid>
      <w:tr w:rsidR="00B125CC" w:rsidRPr="009E741D" w:rsidTr="003C7E91">
        <w:trPr>
          <w:trHeight w:val="855"/>
        </w:trPr>
        <w:tc>
          <w:tcPr>
            <w:tcW w:w="1793" w:type="dxa"/>
            <w:gridSpan w:val="2"/>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Код аналитической программной классификации</w:t>
            </w:r>
          </w:p>
        </w:tc>
        <w:tc>
          <w:tcPr>
            <w:tcW w:w="842" w:type="dxa"/>
            <w:vMerge w:val="restart"/>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п/п</w:t>
            </w:r>
          </w:p>
        </w:tc>
        <w:tc>
          <w:tcPr>
            <w:tcW w:w="2329" w:type="dxa"/>
            <w:vMerge w:val="restart"/>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Наименование целевого показателя (индикатора)</w:t>
            </w:r>
          </w:p>
        </w:tc>
        <w:tc>
          <w:tcPr>
            <w:tcW w:w="1292" w:type="dxa"/>
            <w:vMerge w:val="restart"/>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Единица измерения</w:t>
            </w:r>
          </w:p>
        </w:tc>
        <w:tc>
          <w:tcPr>
            <w:tcW w:w="2172" w:type="dxa"/>
            <w:vMerge w:val="restart"/>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Значение целевого показателя (индикатора) в году, предшествующему отчетному</w:t>
            </w:r>
          </w:p>
        </w:tc>
        <w:tc>
          <w:tcPr>
            <w:tcW w:w="2450" w:type="dxa"/>
            <w:gridSpan w:val="2"/>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Значения целевых показателей (индикаторов)</w:t>
            </w:r>
          </w:p>
        </w:tc>
        <w:tc>
          <w:tcPr>
            <w:tcW w:w="1611" w:type="dxa"/>
            <w:vMerge w:val="restart"/>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Выполнение, % (п.п.)</w:t>
            </w:r>
          </w:p>
        </w:tc>
        <w:tc>
          <w:tcPr>
            <w:tcW w:w="2835" w:type="dxa"/>
            <w:vMerge w:val="restart"/>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Обоснование отклонений значений целевого показателя (индикатора) на конец отчетного периода</w:t>
            </w:r>
          </w:p>
        </w:tc>
      </w:tr>
      <w:tr w:rsidR="00B125CC" w:rsidRPr="009E741D" w:rsidTr="003C7E91">
        <w:trPr>
          <w:trHeight w:val="855"/>
        </w:trPr>
        <w:tc>
          <w:tcPr>
            <w:tcW w:w="907" w:type="dxa"/>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ГП</w:t>
            </w:r>
          </w:p>
        </w:tc>
        <w:tc>
          <w:tcPr>
            <w:tcW w:w="886" w:type="dxa"/>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Пп</w:t>
            </w:r>
          </w:p>
        </w:tc>
        <w:tc>
          <w:tcPr>
            <w:tcW w:w="842"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2329"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1292"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2172"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1154" w:type="dxa"/>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xml:space="preserve">план на текущий год </w:t>
            </w:r>
          </w:p>
        </w:tc>
        <w:tc>
          <w:tcPr>
            <w:tcW w:w="1296" w:type="dxa"/>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значение на 01.01.2019</w:t>
            </w:r>
          </w:p>
        </w:tc>
        <w:tc>
          <w:tcPr>
            <w:tcW w:w="1611"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2835"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r>
      <w:tr w:rsidR="00B125CC" w:rsidRPr="009E741D" w:rsidTr="003C7E91">
        <w:trPr>
          <w:trHeight w:val="85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37</w:t>
            </w:r>
          </w:p>
        </w:tc>
        <w:tc>
          <w:tcPr>
            <w:tcW w:w="886" w:type="dxa"/>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12689" w:type="dxa"/>
            <w:gridSpan w:val="7"/>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b/>
                <w:bCs/>
                <w:i/>
                <w:iCs/>
                <w:sz w:val="24"/>
                <w:szCs w:val="24"/>
                <w:lang w:eastAsia="ru-RU"/>
              </w:rPr>
            </w:pPr>
            <w:r w:rsidRPr="009E741D">
              <w:rPr>
                <w:rFonts w:ascii="Times New Roman" w:eastAsia="Times New Roman" w:hAnsi="Times New Roman"/>
                <w:b/>
                <w:bCs/>
                <w:i/>
                <w:iCs/>
                <w:sz w:val="24"/>
                <w:szCs w:val="24"/>
                <w:lang w:eastAsia="ru-RU"/>
              </w:rPr>
              <w:t>Государственная программа "Развитие инвестиционной деятельности в Удмуртской Республике"</w:t>
            </w:r>
          </w:p>
        </w:tc>
      </w:tr>
      <w:tr w:rsidR="00B125CC" w:rsidRPr="009E741D" w:rsidTr="003C7E91">
        <w:trPr>
          <w:trHeight w:val="85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37</w:t>
            </w:r>
          </w:p>
        </w:tc>
        <w:tc>
          <w:tcPr>
            <w:tcW w:w="886" w:type="dxa"/>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w:t>
            </w:r>
          </w:p>
        </w:tc>
        <w:tc>
          <w:tcPr>
            <w:tcW w:w="2329"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Объем инвестиций в основной капитал</w:t>
            </w:r>
          </w:p>
        </w:tc>
        <w:tc>
          <w:tcPr>
            <w:tcW w:w="129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млн. руб.</w:t>
            </w:r>
          </w:p>
        </w:tc>
        <w:tc>
          <w:tcPr>
            <w:tcW w:w="2172" w:type="dxa"/>
            <w:shd w:val="clear" w:color="auto" w:fill="auto"/>
            <w:noWrap/>
            <w:vAlign w:val="center"/>
            <w:hideMark/>
          </w:tcPr>
          <w:p w:rsidR="00B125CC" w:rsidRPr="009E741D" w:rsidRDefault="00AB5443"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79951</w:t>
            </w:r>
          </w:p>
        </w:tc>
        <w:tc>
          <w:tcPr>
            <w:tcW w:w="1154"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81 973</w:t>
            </w:r>
          </w:p>
        </w:tc>
        <w:tc>
          <w:tcPr>
            <w:tcW w:w="129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97 893</w:t>
            </w:r>
          </w:p>
        </w:tc>
        <w:tc>
          <w:tcPr>
            <w:tcW w:w="1611"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119,4</w:t>
            </w:r>
          </w:p>
        </w:tc>
        <w:tc>
          <w:tcPr>
            <w:tcW w:w="2835"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r>
      <w:tr w:rsidR="00B125CC" w:rsidRPr="009E741D" w:rsidTr="003C7E91">
        <w:trPr>
          <w:trHeight w:val="85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37</w:t>
            </w:r>
          </w:p>
        </w:tc>
        <w:tc>
          <w:tcPr>
            <w:tcW w:w="886" w:type="dxa"/>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2</w:t>
            </w:r>
          </w:p>
        </w:tc>
        <w:tc>
          <w:tcPr>
            <w:tcW w:w="2329"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Объем инвестиций в основной капитал (за исключением бюджетных средств)</w:t>
            </w:r>
          </w:p>
        </w:tc>
        <w:tc>
          <w:tcPr>
            <w:tcW w:w="129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млн. руб.</w:t>
            </w:r>
          </w:p>
        </w:tc>
        <w:tc>
          <w:tcPr>
            <w:tcW w:w="2172" w:type="dxa"/>
            <w:shd w:val="clear" w:color="auto" w:fill="auto"/>
            <w:noWrap/>
            <w:vAlign w:val="center"/>
            <w:hideMark/>
          </w:tcPr>
          <w:p w:rsidR="00B125CC" w:rsidRPr="009E741D" w:rsidRDefault="003C7E91"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74490</w:t>
            </w:r>
          </w:p>
        </w:tc>
        <w:tc>
          <w:tcPr>
            <w:tcW w:w="1154"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79 033</w:t>
            </w:r>
          </w:p>
        </w:tc>
        <w:tc>
          <w:tcPr>
            <w:tcW w:w="129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91 862</w:t>
            </w:r>
          </w:p>
        </w:tc>
        <w:tc>
          <w:tcPr>
            <w:tcW w:w="1611"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116,2</w:t>
            </w:r>
          </w:p>
        </w:tc>
        <w:tc>
          <w:tcPr>
            <w:tcW w:w="2835"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r>
      <w:tr w:rsidR="00B125CC" w:rsidRPr="009E741D" w:rsidTr="003C7E91">
        <w:trPr>
          <w:trHeight w:val="109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37</w:t>
            </w:r>
          </w:p>
        </w:tc>
        <w:tc>
          <w:tcPr>
            <w:tcW w:w="886" w:type="dxa"/>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w:t>
            </w:r>
          </w:p>
        </w:tc>
        <w:tc>
          <w:tcPr>
            <w:tcW w:w="2329"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Объем инвестиций в основной капитал в расчете на одного жителя Удмуртской Республики</w:t>
            </w:r>
          </w:p>
        </w:tc>
        <w:tc>
          <w:tcPr>
            <w:tcW w:w="129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тыс. руб.</w:t>
            </w:r>
          </w:p>
        </w:tc>
        <w:tc>
          <w:tcPr>
            <w:tcW w:w="2172" w:type="dxa"/>
            <w:shd w:val="clear" w:color="auto" w:fill="auto"/>
            <w:noWrap/>
            <w:vAlign w:val="center"/>
            <w:hideMark/>
          </w:tcPr>
          <w:p w:rsidR="00B125CC" w:rsidRPr="009E741D" w:rsidRDefault="003C7E91"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52,7</w:t>
            </w:r>
          </w:p>
        </w:tc>
        <w:tc>
          <w:tcPr>
            <w:tcW w:w="1154"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54,3</w:t>
            </w:r>
          </w:p>
        </w:tc>
        <w:tc>
          <w:tcPr>
            <w:tcW w:w="129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64,6</w:t>
            </w:r>
          </w:p>
        </w:tc>
        <w:tc>
          <w:tcPr>
            <w:tcW w:w="1611"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119,0</w:t>
            </w:r>
          </w:p>
        </w:tc>
        <w:tc>
          <w:tcPr>
            <w:tcW w:w="2835"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r>
      <w:tr w:rsidR="00B125CC" w:rsidRPr="009E741D" w:rsidTr="003C7E91">
        <w:trPr>
          <w:trHeight w:val="106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lastRenderedPageBreak/>
              <w:t>37</w:t>
            </w:r>
          </w:p>
        </w:tc>
        <w:tc>
          <w:tcPr>
            <w:tcW w:w="886" w:type="dxa"/>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4</w:t>
            </w:r>
          </w:p>
        </w:tc>
        <w:tc>
          <w:tcPr>
            <w:tcW w:w="2329"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Объем привлеченных инвестиций в проектах, получающих государственную поддержку</w:t>
            </w:r>
          </w:p>
        </w:tc>
        <w:tc>
          <w:tcPr>
            <w:tcW w:w="129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млн. руб.</w:t>
            </w:r>
          </w:p>
        </w:tc>
        <w:tc>
          <w:tcPr>
            <w:tcW w:w="217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3 112</w:t>
            </w:r>
          </w:p>
        </w:tc>
        <w:tc>
          <w:tcPr>
            <w:tcW w:w="1154"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3 000</w:t>
            </w:r>
          </w:p>
        </w:tc>
        <w:tc>
          <w:tcPr>
            <w:tcW w:w="129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3 108</w:t>
            </w:r>
          </w:p>
        </w:tc>
        <w:tc>
          <w:tcPr>
            <w:tcW w:w="1611"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103,6</w:t>
            </w:r>
          </w:p>
        </w:tc>
        <w:tc>
          <w:tcPr>
            <w:tcW w:w="2835"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r>
      <w:tr w:rsidR="00B125CC" w:rsidRPr="009E741D" w:rsidTr="003C7E91">
        <w:trPr>
          <w:trHeight w:val="540"/>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8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12689" w:type="dxa"/>
            <w:gridSpan w:val="7"/>
            <w:shd w:val="clear" w:color="auto" w:fill="auto"/>
            <w:vAlign w:val="center"/>
            <w:hideMark/>
          </w:tcPr>
          <w:p w:rsidR="00B125CC" w:rsidRPr="009E741D" w:rsidRDefault="00B125CC" w:rsidP="009E741D">
            <w:pPr>
              <w:spacing w:after="0" w:line="240" w:lineRule="auto"/>
              <w:jc w:val="center"/>
              <w:rPr>
                <w:rFonts w:ascii="Times New Roman" w:eastAsia="Times New Roman" w:hAnsi="Times New Roman"/>
                <w:b/>
                <w:bCs/>
                <w:i/>
                <w:iCs/>
                <w:sz w:val="24"/>
                <w:szCs w:val="24"/>
                <w:lang w:eastAsia="ru-RU"/>
              </w:rPr>
            </w:pPr>
            <w:r w:rsidRPr="009E741D">
              <w:rPr>
                <w:rFonts w:ascii="Times New Roman" w:eastAsia="Times New Roman" w:hAnsi="Times New Roman"/>
                <w:b/>
                <w:bCs/>
                <w:i/>
                <w:iCs/>
                <w:sz w:val="24"/>
                <w:szCs w:val="24"/>
                <w:lang w:eastAsia="ru-RU"/>
              </w:rPr>
              <w:t>Подпрограмма 1 «Формирование благоприятной деловой среды для реализации инвестиционных проектов в Удмуртской Республике»</w:t>
            </w:r>
          </w:p>
        </w:tc>
      </w:tr>
      <w:tr w:rsidR="00B125CC" w:rsidRPr="009E741D" w:rsidTr="003C7E91">
        <w:trPr>
          <w:trHeight w:val="85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37</w:t>
            </w:r>
          </w:p>
        </w:tc>
        <w:tc>
          <w:tcPr>
            <w:tcW w:w="88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w:t>
            </w:r>
          </w:p>
        </w:tc>
        <w:tc>
          <w:tcPr>
            <w:tcW w:w="2329"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xml:space="preserve">Количество зарегистрированных резидентов территорий опережающего социально-экономического развития </w:t>
            </w:r>
          </w:p>
        </w:tc>
        <w:tc>
          <w:tcPr>
            <w:tcW w:w="129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единиц</w:t>
            </w:r>
          </w:p>
        </w:tc>
        <w:tc>
          <w:tcPr>
            <w:tcW w:w="217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0</w:t>
            </w:r>
          </w:p>
        </w:tc>
        <w:tc>
          <w:tcPr>
            <w:tcW w:w="1154"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7</w:t>
            </w:r>
          </w:p>
        </w:tc>
        <w:tc>
          <w:tcPr>
            <w:tcW w:w="129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7</w:t>
            </w:r>
          </w:p>
        </w:tc>
        <w:tc>
          <w:tcPr>
            <w:tcW w:w="1611"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100</w:t>
            </w:r>
          </w:p>
        </w:tc>
        <w:tc>
          <w:tcPr>
            <w:tcW w:w="2835"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r>
      <w:tr w:rsidR="00B125CC" w:rsidRPr="009E741D" w:rsidTr="003C7E91">
        <w:trPr>
          <w:trHeight w:val="85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37</w:t>
            </w:r>
          </w:p>
        </w:tc>
        <w:tc>
          <w:tcPr>
            <w:tcW w:w="88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2</w:t>
            </w:r>
          </w:p>
        </w:tc>
        <w:tc>
          <w:tcPr>
            <w:tcW w:w="2329"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w:t>
            </w:r>
          </w:p>
        </w:tc>
        <w:tc>
          <w:tcPr>
            <w:tcW w:w="129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единиц</w:t>
            </w:r>
          </w:p>
        </w:tc>
        <w:tc>
          <w:tcPr>
            <w:tcW w:w="217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15</w:t>
            </w:r>
          </w:p>
        </w:tc>
        <w:tc>
          <w:tcPr>
            <w:tcW w:w="1154"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15</w:t>
            </w:r>
          </w:p>
        </w:tc>
        <w:tc>
          <w:tcPr>
            <w:tcW w:w="129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15</w:t>
            </w:r>
          </w:p>
        </w:tc>
        <w:tc>
          <w:tcPr>
            <w:tcW w:w="1611"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100</w:t>
            </w:r>
          </w:p>
        </w:tc>
        <w:tc>
          <w:tcPr>
            <w:tcW w:w="2835"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r>
      <w:tr w:rsidR="00B125CC" w:rsidRPr="009E741D" w:rsidTr="003C7E91">
        <w:trPr>
          <w:trHeight w:val="855"/>
        </w:trPr>
        <w:tc>
          <w:tcPr>
            <w:tcW w:w="907" w:type="dxa"/>
            <w:vMerge w:val="restart"/>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37</w:t>
            </w:r>
          </w:p>
        </w:tc>
        <w:tc>
          <w:tcPr>
            <w:tcW w:w="886" w:type="dxa"/>
            <w:vMerge w:val="restart"/>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w:t>
            </w:r>
          </w:p>
        </w:tc>
        <w:tc>
          <w:tcPr>
            <w:tcW w:w="842" w:type="dxa"/>
            <w:vMerge w:val="restart"/>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w:t>
            </w:r>
          </w:p>
        </w:tc>
        <w:tc>
          <w:tcPr>
            <w:tcW w:w="2329" w:type="dxa"/>
            <w:vMerge w:val="restart"/>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xml:space="preserve">Количество инвесторов, привлеченных в </w:t>
            </w:r>
            <w:r w:rsidRPr="009E741D">
              <w:rPr>
                <w:rFonts w:ascii="Times New Roman" w:eastAsia="Times New Roman" w:hAnsi="Times New Roman"/>
                <w:sz w:val="24"/>
                <w:szCs w:val="24"/>
                <w:lang w:eastAsia="ru-RU"/>
              </w:rPr>
              <w:lastRenderedPageBreak/>
              <w:t>муниципальных образованиях на инвестиционные площадки для реализации новых инвестиционных проектов</w:t>
            </w:r>
          </w:p>
        </w:tc>
        <w:tc>
          <w:tcPr>
            <w:tcW w:w="1292" w:type="dxa"/>
            <w:vMerge w:val="restart"/>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lastRenderedPageBreak/>
              <w:t>единиц</w:t>
            </w:r>
          </w:p>
        </w:tc>
        <w:tc>
          <w:tcPr>
            <w:tcW w:w="2172" w:type="dxa"/>
            <w:vMerge w:val="restart"/>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0</w:t>
            </w:r>
          </w:p>
        </w:tc>
        <w:tc>
          <w:tcPr>
            <w:tcW w:w="1154" w:type="dxa"/>
            <w:vMerge w:val="restart"/>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5</w:t>
            </w:r>
          </w:p>
        </w:tc>
        <w:tc>
          <w:tcPr>
            <w:tcW w:w="1296" w:type="dxa"/>
            <w:vMerge w:val="restart"/>
            <w:shd w:val="clear" w:color="auto" w:fill="auto"/>
            <w:noWrap/>
            <w:vAlign w:val="center"/>
            <w:hideMark/>
          </w:tcPr>
          <w:p w:rsidR="00B125CC" w:rsidRPr="009E741D" w:rsidRDefault="001764F2"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7</w:t>
            </w:r>
          </w:p>
        </w:tc>
        <w:tc>
          <w:tcPr>
            <w:tcW w:w="1611" w:type="dxa"/>
            <w:vMerge w:val="restart"/>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w:t>
            </w:r>
            <w:r w:rsidR="006349C9" w:rsidRPr="009E741D">
              <w:rPr>
                <w:rFonts w:ascii="Times New Roman" w:eastAsia="Times New Roman" w:hAnsi="Times New Roman"/>
                <w:sz w:val="24"/>
                <w:szCs w:val="24"/>
                <w:lang w:eastAsia="ru-RU"/>
              </w:rPr>
              <w:t>4</w:t>
            </w:r>
            <w:r w:rsidRPr="009E741D">
              <w:rPr>
                <w:rFonts w:ascii="Times New Roman" w:eastAsia="Times New Roman" w:hAnsi="Times New Roman"/>
                <w:sz w:val="24"/>
                <w:szCs w:val="24"/>
                <w:lang w:eastAsia="ru-RU"/>
              </w:rPr>
              <w:t>0</w:t>
            </w:r>
          </w:p>
        </w:tc>
        <w:tc>
          <w:tcPr>
            <w:tcW w:w="2835" w:type="dxa"/>
            <w:shd w:val="clear" w:color="auto" w:fill="auto"/>
            <w:vAlign w:val="center"/>
          </w:tcPr>
          <w:p w:rsidR="00B125CC" w:rsidRPr="009E741D" w:rsidRDefault="00B125CC" w:rsidP="009E741D">
            <w:pPr>
              <w:spacing w:after="0" w:line="240" w:lineRule="auto"/>
              <w:rPr>
                <w:rFonts w:ascii="Times New Roman" w:eastAsia="Times New Roman" w:hAnsi="Times New Roman"/>
                <w:sz w:val="24"/>
                <w:szCs w:val="24"/>
                <w:lang w:eastAsia="ru-RU"/>
              </w:rPr>
            </w:pPr>
          </w:p>
        </w:tc>
      </w:tr>
      <w:tr w:rsidR="00B125CC" w:rsidRPr="009E741D" w:rsidTr="003C7E91">
        <w:trPr>
          <w:trHeight w:val="855"/>
        </w:trPr>
        <w:tc>
          <w:tcPr>
            <w:tcW w:w="907"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886"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842"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2329"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1292"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2172"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1154"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1296"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1611" w:type="dxa"/>
            <w:vMerge/>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p>
        </w:tc>
        <w:tc>
          <w:tcPr>
            <w:tcW w:w="2835" w:type="dxa"/>
            <w:shd w:val="clear" w:color="auto" w:fill="auto"/>
            <w:vAlign w:val="center"/>
          </w:tcPr>
          <w:p w:rsidR="00B125CC" w:rsidRPr="009E741D" w:rsidRDefault="00B125CC" w:rsidP="009E741D">
            <w:pPr>
              <w:spacing w:after="0" w:line="240" w:lineRule="auto"/>
              <w:rPr>
                <w:rFonts w:ascii="Times New Roman" w:eastAsia="Times New Roman" w:hAnsi="Times New Roman"/>
                <w:sz w:val="24"/>
                <w:szCs w:val="24"/>
                <w:lang w:eastAsia="ru-RU"/>
              </w:rPr>
            </w:pPr>
          </w:p>
        </w:tc>
      </w:tr>
      <w:tr w:rsidR="00B125CC" w:rsidRPr="009E741D" w:rsidTr="003C7E91">
        <w:trPr>
          <w:trHeight w:val="85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lastRenderedPageBreak/>
              <w:t> </w:t>
            </w:r>
          </w:p>
        </w:tc>
        <w:tc>
          <w:tcPr>
            <w:tcW w:w="88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12689" w:type="dxa"/>
            <w:gridSpan w:val="7"/>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b/>
                <w:bCs/>
                <w:i/>
                <w:iCs/>
                <w:sz w:val="24"/>
                <w:szCs w:val="24"/>
                <w:lang w:eastAsia="ru-RU"/>
              </w:rPr>
            </w:pPr>
            <w:r w:rsidRPr="009E741D">
              <w:rPr>
                <w:rFonts w:ascii="Times New Roman" w:eastAsia="Times New Roman" w:hAnsi="Times New Roman"/>
                <w:b/>
                <w:bCs/>
                <w:i/>
                <w:iCs/>
                <w:sz w:val="24"/>
                <w:szCs w:val="24"/>
                <w:lang w:eastAsia="ru-RU"/>
              </w:rPr>
              <w:t>Подпрограмма 2 «Создание условий для реализации государственной программы»</w:t>
            </w:r>
          </w:p>
        </w:tc>
      </w:tr>
      <w:tr w:rsidR="00B125CC" w:rsidRPr="009E741D" w:rsidTr="003C7E91">
        <w:trPr>
          <w:trHeight w:val="85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37</w:t>
            </w:r>
          </w:p>
        </w:tc>
        <w:tc>
          <w:tcPr>
            <w:tcW w:w="88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2</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w:t>
            </w:r>
          </w:p>
        </w:tc>
        <w:tc>
          <w:tcPr>
            <w:tcW w:w="2329"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Уровень выполнения значений целевых показателей (индикаторов) государственной программы</w:t>
            </w:r>
          </w:p>
        </w:tc>
        <w:tc>
          <w:tcPr>
            <w:tcW w:w="129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w:t>
            </w:r>
          </w:p>
        </w:tc>
        <w:tc>
          <w:tcPr>
            <w:tcW w:w="217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74,1</w:t>
            </w:r>
          </w:p>
        </w:tc>
        <w:tc>
          <w:tcPr>
            <w:tcW w:w="1154" w:type="dxa"/>
            <w:shd w:val="clear" w:color="auto" w:fill="auto"/>
            <w:noWrap/>
            <w:vAlign w:val="center"/>
            <w:hideMark/>
          </w:tcPr>
          <w:p w:rsidR="00B125CC" w:rsidRPr="009E741D" w:rsidRDefault="00BA6FA9"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xml:space="preserve">Не менее </w:t>
            </w:r>
            <w:r w:rsidR="00B125CC" w:rsidRPr="009E741D">
              <w:rPr>
                <w:rFonts w:ascii="Times New Roman" w:eastAsia="Times New Roman" w:hAnsi="Times New Roman"/>
                <w:sz w:val="24"/>
                <w:szCs w:val="24"/>
                <w:lang w:eastAsia="ru-RU"/>
              </w:rPr>
              <w:t>90</w:t>
            </w:r>
          </w:p>
        </w:tc>
        <w:tc>
          <w:tcPr>
            <w:tcW w:w="1296" w:type="dxa"/>
            <w:shd w:val="clear" w:color="auto" w:fill="auto"/>
            <w:noWrap/>
            <w:vAlign w:val="center"/>
            <w:hideMark/>
          </w:tcPr>
          <w:p w:rsidR="00B125CC" w:rsidRPr="009E741D" w:rsidRDefault="0099065B"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100</w:t>
            </w:r>
          </w:p>
        </w:tc>
        <w:tc>
          <w:tcPr>
            <w:tcW w:w="1611" w:type="dxa"/>
            <w:shd w:val="clear" w:color="auto" w:fill="auto"/>
            <w:noWrap/>
            <w:vAlign w:val="center"/>
            <w:hideMark/>
          </w:tcPr>
          <w:p w:rsidR="00B125CC" w:rsidRPr="009E741D" w:rsidRDefault="0042239F"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10</w:t>
            </w:r>
          </w:p>
        </w:tc>
        <w:tc>
          <w:tcPr>
            <w:tcW w:w="2835"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r>
      <w:tr w:rsidR="00B125CC" w:rsidRPr="009E741D" w:rsidTr="003C7E91">
        <w:trPr>
          <w:trHeight w:val="85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8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c>
          <w:tcPr>
            <w:tcW w:w="12689" w:type="dxa"/>
            <w:gridSpan w:val="7"/>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b/>
                <w:bCs/>
                <w:i/>
                <w:iCs/>
                <w:sz w:val="24"/>
                <w:szCs w:val="24"/>
                <w:lang w:eastAsia="ru-RU"/>
              </w:rPr>
            </w:pPr>
            <w:r w:rsidRPr="009E741D">
              <w:rPr>
                <w:rFonts w:ascii="Times New Roman" w:eastAsia="Times New Roman" w:hAnsi="Times New Roman"/>
                <w:b/>
                <w:bCs/>
                <w:i/>
                <w:iCs/>
                <w:sz w:val="24"/>
                <w:szCs w:val="24"/>
                <w:lang w:eastAsia="ru-RU"/>
              </w:rPr>
              <w:t>Подпрограмма 3 «Разработка и реализация инвестиционной государственной политики»</w:t>
            </w:r>
          </w:p>
        </w:tc>
      </w:tr>
      <w:tr w:rsidR="00B125CC" w:rsidRPr="009E741D" w:rsidTr="003C7E91">
        <w:trPr>
          <w:trHeight w:val="855"/>
        </w:trPr>
        <w:tc>
          <w:tcPr>
            <w:tcW w:w="907"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37</w:t>
            </w:r>
          </w:p>
        </w:tc>
        <w:tc>
          <w:tcPr>
            <w:tcW w:w="886"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w:t>
            </w:r>
          </w:p>
        </w:tc>
        <w:tc>
          <w:tcPr>
            <w:tcW w:w="84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w:t>
            </w:r>
          </w:p>
        </w:tc>
        <w:tc>
          <w:tcPr>
            <w:tcW w:w="2329"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Количество вновь созданных рабочих мест в организациях, получивших государственную поддержку для реализации инвестиционных проектов</w:t>
            </w:r>
          </w:p>
        </w:tc>
        <w:tc>
          <w:tcPr>
            <w:tcW w:w="129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единиц</w:t>
            </w:r>
          </w:p>
        </w:tc>
        <w:tc>
          <w:tcPr>
            <w:tcW w:w="2172"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877</w:t>
            </w:r>
          </w:p>
        </w:tc>
        <w:tc>
          <w:tcPr>
            <w:tcW w:w="1154" w:type="dxa"/>
            <w:shd w:val="clear" w:color="auto" w:fill="auto"/>
            <w:noWrap/>
            <w:vAlign w:val="center"/>
            <w:hideMark/>
          </w:tcPr>
          <w:p w:rsidR="00B125CC" w:rsidRPr="009E741D" w:rsidRDefault="00B125C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550</w:t>
            </w:r>
          </w:p>
        </w:tc>
        <w:tc>
          <w:tcPr>
            <w:tcW w:w="1296" w:type="dxa"/>
            <w:shd w:val="clear" w:color="auto" w:fill="auto"/>
            <w:noWrap/>
            <w:vAlign w:val="center"/>
            <w:hideMark/>
          </w:tcPr>
          <w:p w:rsidR="00B125CC" w:rsidRPr="009E741D" w:rsidRDefault="003E2C5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761</w:t>
            </w:r>
          </w:p>
        </w:tc>
        <w:tc>
          <w:tcPr>
            <w:tcW w:w="1611" w:type="dxa"/>
            <w:shd w:val="clear" w:color="auto" w:fill="auto"/>
            <w:noWrap/>
            <w:vAlign w:val="center"/>
            <w:hideMark/>
          </w:tcPr>
          <w:p w:rsidR="00B125CC" w:rsidRPr="009E741D" w:rsidRDefault="003E2C5C"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138,4</w:t>
            </w:r>
          </w:p>
        </w:tc>
        <w:tc>
          <w:tcPr>
            <w:tcW w:w="2835" w:type="dxa"/>
            <w:shd w:val="clear" w:color="auto" w:fill="auto"/>
            <w:vAlign w:val="center"/>
            <w:hideMark/>
          </w:tcPr>
          <w:p w:rsidR="00B125CC" w:rsidRPr="009E741D" w:rsidRDefault="00B125CC"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w:t>
            </w:r>
          </w:p>
        </w:tc>
      </w:tr>
      <w:tr w:rsidR="003C7E91" w:rsidRPr="009E741D" w:rsidTr="00887786">
        <w:trPr>
          <w:trHeight w:val="5371"/>
        </w:trPr>
        <w:tc>
          <w:tcPr>
            <w:tcW w:w="907" w:type="dxa"/>
            <w:shd w:val="clear" w:color="auto" w:fill="auto"/>
            <w:noWrap/>
            <w:vAlign w:val="center"/>
            <w:hideMark/>
          </w:tcPr>
          <w:p w:rsidR="003C7E91" w:rsidRPr="009E741D" w:rsidRDefault="003C7E91"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lastRenderedPageBreak/>
              <w:t>37</w:t>
            </w:r>
          </w:p>
        </w:tc>
        <w:tc>
          <w:tcPr>
            <w:tcW w:w="886" w:type="dxa"/>
            <w:shd w:val="clear" w:color="auto" w:fill="auto"/>
            <w:noWrap/>
            <w:vAlign w:val="center"/>
            <w:hideMark/>
          </w:tcPr>
          <w:p w:rsidR="003C7E91" w:rsidRPr="009E741D" w:rsidRDefault="003C7E91"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3</w:t>
            </w:r>
          </w:p>
        </w:tc>
        <w:tc>
          <w:tcPr>
            <w:tcW w:w="842" w:type="dxa"/>
            <w:shd w:val="clear" w:color="auto" w:fill="auto"/>
            <w:noWrap/>
            <w:vAlign w:val="center"/>
            <w:hideMark/>
          </w:tcPr>
          <w:p w:rsidR="003C7E91" w:rsidRPr="009E741D" w:rsidRDefault="003C7E91"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2</w:t>
            </w:r>
          </w:p>
        </w:tc>
        <w:tc>
          <w:tcPr>
            <w:tcW w:w="2329" w:type="dxa"/>
            <w:shd w:val="clear" w:color="auto" w:fill="auto"/>
            <w:vAlign w:val="center"/>
            <w:hideMark/>
          </w:tcPr>
          <w:p w:rsidR="003C7E91" w:rsidRPr="009E741D" w:rsidRDefault="003C7E91" w:rsidP="009E741D">
            <w:pPr>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Прирост налоговых отчислений в бюджет Удмуртской Республики от реализации инвестиционных проектов, получивших государственную поддержку</w:t>
            </w:r>
            <w:r w:rsidR="00A53315" w:rsidRPr="009E741D">
              <w:rPr>
                <w:rFonts w:ascii="Times New Roman" w:eastAsia="Times New Roman" w:hAnsi="Times New Roman"/>
                <w:sz w:val="24"/>
                <w:szCs w:val="24"/>
                <w:lang w:eastAsia="ru-RU"/>
              </w:rPr>
              <w:t>*</w:t>
            </w:r>
          </w:p>
        </w:tc>
        <w:tc>
          <w:tcPr>
            <w:tcW w:w="1292" w:type="dxa"/>
            <w:shd w:val="clear" w:color="auto" w:fill="auto"/>
            <w:noWrap/>
            <w:vAlign w:val="center"/>
            <w:hideMark/>
          </w:tcPr>
          <w:p w:rsidR="003C7E91" w:rsidRPr="009E741D" w:rsidRDefault="003C7E91"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млн. руб.</w:t>
            </w:r>
          </w:p>
        </w:tc>
        <w:tc>
          <w:tcPr>
            <w:tcW w:w="2172" w:type="dxa"/>
            <w:shd w:val="clear" w:color="auto" w:fill="auto"/>
            <w:noWrap/>
            <w:vAlign w:val="center"/>
            <w:hideMark/>
          </w:tcPr>
          <w:p w:rsidR="003C7E91" w:rsidRPr="009E741D" w:rsidRDefault="003C7E91"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892</w:t>
            </w:r>
          </w:p>
        </w:tc>
        <w:tc>
          <w:tcPr>
            <w:tcW w:w="1154" w:type="dxa"/>
            <w:shd w:val="clear" w:color="auto" w:fill="auto"/>
            <w:noWrap/>
            <w:vAlign w:val="center"/>
            <w:hideMark/>
          </w:tcPr>
          <w:p w:rsidR="003C7E91" w:rsidRPr="009E741D" w:rsidRDefault="003C7E91"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450</w:t>
            </w:r>
          </w:p>
        </w:tc>
        <w:tc>
          <w:tcPr>
            <w:tcW w:w="1296" w:type="dxa"/>
            <w:shd w:val="clear" w:color="auto" w:fill="auto"/>
            <w:noWrap/>
            <w:vAlign w:val="center"/>
            <w:hideMark/>
          </w:tcPr>
          <w:p w:rsidR="003C7E91" w:rsidRPr="009E741D" w:rsidRDefault="003C7E91" w:rsidP="009E741D">
            <w:pPr>
              <w:spacing w:after="0" w:line="240" w:lineRule="auto"/>
              <w:jc w:val="center"/>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892</w:t>
            </w:r>
          </w:p>
        </w:tc>
        <w:tc>
          <w:tcPr>
            <w:tcW w:w="1611" w:type="dxa"/>
            <w:shd w:val="clear" w:color="auto" w:fill="auto"/>
            <w:noWrap/>
            <w:vAlign w:val="center"/>
            <w:hideMark/>
          </w:tcPr>
          <w:p w:rsidR="003C7E91" w:rsidRPr="009E741D" w:rsidRDefault="003C7E91" w:rsidP="009E741D">
            <w:pPr>
              <w:spacing w:after="0" w:line="240" w:lineRule="auto"/>
              <w:jc w:val="center"/>
              <w:rPr>
                <w:rFonts w:ascii="Times New Roman" w:eastAsia="Times New Roman" w:hAnsi="Times New Roman"/>
                <w:b/>
                <w:bCs/>
                <w:sz w:val="24"/>
                <w:szCs w:val="24"/>
                <w:lang w:eastAsia="ru-RU"/>
              </w:rPr>
            </w:pPr>
            <w:r w:rsidRPr="009E741D">
              <w:rPr>
                <w:rFonts w:ascii="Times New Roman" w:eastAsia="Times New Roman" w:hAnsi="Times New Roman"/>
                <w:b/>
                <w:bCs/>
                <w:sz w:val="24"/>
                <w:szCs w:val="24"/>
                <w:lang w:eastAsia="ru-RU"/>
              </w:rPr>
              <w:t>198,2</w:t>
            </w:r>
          </w:p>
        </w:tc>
        <w:tc>
          <w:tcPr>
            <w:tcW w:w="2835" w:type="dxa"/>
            <w:shd w:val="clear" w:color="auto" w:fill="auto"/>
            <w:vAlign w:val="center"/>
            <w:hideMark/>
          </w:tcPr>
          <w:p w:rsidR="003C7E91" w:rsidRPr="009E741D" w:rsidRDefault="003C7E91" w:rsidP="009E741D">
            <w:pPr>
              <w:autoSpaceDE w:val="0"/>
              <w:autoSpaceDN w:val="0"/>
              <w:adjustRightInd w:val="0"/>
              <w:spacing w:after="0" w:line="240" w:lineRule="auto"/>
              <w:rPr>
                <w:rFonts w:ascii="Times New Roman" w:eastAsia="Times New Roman" w:hAnsi="Times New Roman"/>
                <w:sz w:val="24"/>
                <w:szCs w:val="24"/>
                <w:lang w:eastAsia="ru-RU"/>
              </w:rPr>
            </w:pPr>
            <w:r w:rsidRPr="009E741D">
              <w:rPr>
                <w:rFonts w:ascii="Times New Roman" w:eastAsia="Times New Roman" w:hAnsi="Times New Roman"/>
                <w:sz w:val="24"/>
                <w:szCs w:val="24"/>
                <w:lang w:eastAsia="ru-RU"/>
              </w:rPr>
              <w:t xml:space="preserve">Данные </w:t>
            </w:r>
            <w:r w:rsidR="001546D7" w:rsidRPr="009E741D">
              <w:rPr>
                <w:rFonts w:ascii="Times New Roman" w:eastAsia="Times New Roman" w:hAnsi="Times New Roman"/>
                <w:sz w:val="24"/>
                <w:szCs w:val="24"/>
                <w:lang w:eastAsia="ru-RU"/>
              </w:rPr>
              <w:t xml:space="preserve">показателя </w:t>
            </w:r>
            <w:r w:rsidRPr="009E741D">
              <w:rPr>
                <w:rFonts w:ascii="Times New Roman" w:eastAsia="Times New Roman" w:hAnsi="Times New Roman"/>
                <w:sz w:val="24"/>
                <w:szCs w:val="24"/>
                <w:lang w:eastAsia="ru-RU"/>
              </w:rPr>
              <w:t>представлены за 2017 год, так как информация за 12 месяцев 2018 отсутствует (не представлена информация  Министерством по физической культуре и спорту УР, Министерством строительства, жилищно-коммунального хозяйства и энергетики в соответствии с распоряжением Правительства УР от 10.05.2011 N 344-р</w:t>
            </w:r>
            <w:r w:rsidRPr="009E741D">
              <w:rPr>
                <w:rFonts w:ascii="Arial" w:hAnsi="Arial" w:cs="Arial"/>
                <w:sz w:val="21"/>
                <w:szCs w:val="21"/>
              </w:rPr>
              <w:t>)</w:t>
            </w:r>
          </w:p>
        </w:tc>
      </w:tr>
    </w:tbl>
    <w:p w:rsidR="00B125CC" w:rsidRPr="009E741D" w:rsidRDefault="00B125CC" w:rsidP="009E741D">
      <w:pPr>
        <w:pStyle w:val="ConsPlusNonformat"/>
        <w:jc w:val="both"/>
        <w:rPr>
          <w:rFonts w:ascii="Times New Roman" w:hAnsi="Times New Roman" w:cs="Times New Roman"/>
          <w:sz w:val="28"/>
          <w:szCs w:val="28"/>
          <w:u w:val="single"/>
        </w:rPr>
      </w:pPr>
    </w:p>
    <w:p w:rsidR="00B125CC" w:rsidRPr="009E741D" w:rsidRDefault="00B125CC" w:rsidP="009E741D">
      <w:pPr>
        <w:pStyle w:val="ConsPlusNonformat"/>
        <w:jc w:val="both"/>
        <w:rPr>
          <w:rFonts w:ascii="Times New Roman" w:hAnsi="Times New Roman" w:cs="Times New Roman"/>
          <w:sz w:val="28"/>
          <w:szCs w:val="28"/>
          <w:u w:val="single"/>
        </w:rPr>
      </w:pPr>
    </w:p>
    <w:p w:rsidR="00CF3CEA" w:rsidRPr="009E741D" w:rsidRDefault="00CF3CEA" w:rsidP="009E741D">
      <w:pPr>
        <w:pStyle w:val="ConsPlusNormal"/>
        <w:jc w:val="center"/>
        <w:outlineLvl w:val="1"/>
      </w:pPr>
    </w:p>
    <w:p w:rsidR="00CF3CEA" w:rsidRPr="009E741D" w:rsidRDefault="00CF3CEA" w:rsidP="009E741D">
      <w:pPr>
        <w:pStyle w:val="ConsPlusNormal"/>
        <w:jc w:val="center"/>
        <w:outlineLvl w:val="1"/>
      </w:pPr>
    </w:p>
    <w:p w:rsidR="0070515E" w:rsidRPr="009E741D" w:rsidRDefault="0070515E" w:rsidP="009E741D">
      <w:pPr>
        <w:rPr>
          <w:sz w:val="28"/>
          <w:szCs w:val="28"/>
        </w:rPr>
      </w:pPr>
      <w:r w:rsidRPr="009E741D">
        <w:rPr>
          <w:sz w:val="28"/>
          <w:szCs w:val="28"/>
        </w:rPr>
        <w:br w:type="page"/>
      </w:r>
    </w:p>
    <w:p w:rsidR="00764AEC" w:rsidRPr="009E741D" w:rsidRDefault="00764AEC" w:rsidP="009E741D">
      <w:pPr>
        <w:pStyle w:val="ConsPlusNormal"/>
        <w:jc w:val="right"/>
        <w:rPr>
          <w:rFonts w:ascii="Times New Roman" w:hAnsi="Times New Roman" w:cs="Times New Roman"/>
          <w:sz w:val="28"/>
          <w:szCs w:val="28"/>
        </w:rPr>
      </w:pPr>
    </w:p>
    <w:p w:rsidR="0070515E" w:rsidRPr="009E741D" w:rsidRDefault="0070515E" w:rsidP="009E741D">
      <w:pPr>
        <w:pStyle w:val="ConsPlusNormal"/>
        <w:jc w:val="right"/>
        <w:rPr>
          <w:rFonts w:ascii="Times New Roman" w:hAnsi="Times New Roman" w:cs="Times New Roman"/>
          <w:sz w:val="28"/>
          <w:szCs w:val="28"/>
        </w:rPr>
      </w:pPr>
      <w:r w:rsidRPr="009E741D">
        <w:rPr>
          <w:rFonts w:ascii="Times New Roman" w:hAnsi="Times New Roman" w:cs="Times New Roman"/>
          <w:sz w:val="28"/>
          <w:szCs w:val="28"/>
        </w:rPr>
        <w:t>Форма 6</w:t>
      </w:r>
    </w:p>
    <w:p w:rsidR="0070515E" w:rsidRPr="009E741D" w:rsidRDefault="0070515E" w:rsidP="009E741D">
      <w:pPr>
        <w:pStyle w:val="ConsPlusNormal"/>
        <w:jc w:val="both"/>
        <w:rPr>
          <w:rFonts w:ascii="Times New Roman" w:hAnsi="Times New Roman" w:cs="Times New Roman"/>
          <w:sz w:val="28"/>
          <w:szCs w:val="28"/>
        </w:rPr>
      </w:pPr>
    </w:p>
    <w:p w:rsidR="0070515E" w:rsidRPr="009E741D" w:rsidRDefault="0070515E" w:rsidP="009E741D">
      <w:pPr>
        <w:pStyle w:val="ConsPlusNonformat"/>
        <w:jc w:val="both"/>
        <w:rPr>
          <w:rFonts w:ascii="Times New Roman" w:hAnsi="Times New Roman" w:cs="Times New Roman"/>
          <w:sz w:val="28"/>
          <w:szCs w:val="28"/>
        </w:rPr>
      </w:pPr>
      <w:bookmarkStart w:id="6" w:name="P2173"/>
      <w:bookmarkEnd w:id="6"/>
      <w:r w:rsidRPr="009E741D">
        <w:rPr>
          <w:rFonts w:ascii="Times New Roman" w:hAnsi="Times New Roman" w:cs="Times New Roman"/>
          <w:sz w:val="28"/>
          <w:szCs w:val="28"/>
        </w:rPr>
        <w:t>Сведения о внесенных в государственную программу изменениях</w:t>
      </w:r>
    </w:p>
    <w:p w:rsidR="0070515E" w:rsidRPr="009E741D" w:rsidRDefault="0070515E"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 xml:space="preserve"> по состоянию на 01.01.201</w:t>
      </w:r>
      <w:r w:rsidR="009A0773" w:rsidRPr="009E741D">
        <w:rPr>
          <w:rFonts w:ascii="Times New Roman" w:hAnsi="Times New Roman" w:cs="Times New Roman"/>
          <w:sz w:val="28"/>
          <w:szCs w:val="28"/>
        </w:rPr>
        <w:t>9</w:t>
      </w:r>
      <w:r w:rsidRPr="009E741D">
        <w:rPr>
          <w:rFonts w:ascii="Times New Roman" w:hAnsi="Times New Roman" w:cs="Times New Roman"/>
          <w:sz w:val="28"/>
          <w:szCs w:val="28"/>
        </w:rPr>
        <w:t>г.</w:t>
      </w:r>
    </w:p>
    <w:p w:rsidR="0070515E" w:rsidRPr="009E741D" w:rsidRDefault="0070515E" w:rsidP="009E741D">
      <w:pPr>
        <w:pStyle w:val="ConsPlusNonformat"/>
        <w:jc w:val="both"/>
        <w:rPr>
          <w:rFonts w:ascii="Times New Roman" w:hAnsi="Times New Roman" w:cs="Times New Roman"/>
          <w:sz w:val="28"/>
          <w:szCs w:val="28"/>
        </w:rPr>
      </w:pPr>
    </w:p>
    <w:p w:rsidR="0070515E" w:rsidRPr="009E741D" w:rsidRDefault="0070515E"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Наименование государственной программы «</w:t>
      </w:r>
      <w:r w:rsidRPr="009E741D">
        <w:rPr>
          <w:rFonts w:ascii="Times New Roman" w:hAnsi="Times New Roman"/>
          <w:b/>
          <w:sz w:val="28"/>
          <w:szCs w:val="28"/>
          <w:u w:val="single"/>
        </w:rPr>
        <w:t>Развитие инвестиционной деятельности в Удмуртской Республике»</w:t>
      </w:r>
      <w:r w:rsidRPr="009E741D">
        <w:rPr>
          <w:rFonts w:ascii="Times New Roman" w:hAnsi="Times New Roman" w:cs="Times New Roman"/>
          <w:sz w:val="28"/>
          <w:szCs w:val="28"/>
        </w:rPr>
        <w:t xml:space="preserve">                                                (указать наименование государственной программы)</w:t>
      </w:r>
    </w:p>
    <w:p w:rsidR="0070515E" w:rsidRPr="009E741D" w:rsidRDefault="0070515E" w:rsidP="009E741D">
      <w:pPr>
        <w:pStyle w:val="ConsPlusNonformat"/>
        <w:jc w:val="both"/>
        <w:rPr>
          <w:rFonts w:ascii="Times New Roman" w:hAnsi="Times New Roman" w:cs="Times New Roman"/>
          <w:sz w:val="28"/>
          <w:szCs w:val="28"/>
        </w:rPr>
      </w:pPr>
    </w:p>
    <w:p w:rsidR="0070515E" w:rsidRPr="009E741D" w:rsidRDefault="0070515E" w:rsidP="009E741D">
      <w:pPr>
        <w:pStyle w:val="ConsPlusNonformat"/>
        <w:jc w:val="both"/>
        <w:rPr>
          <w:rFonts w:ascii="Times New Roman" w:hAnsi="Times New Roman" w:cs="Times New Roman"/>
          <w:sz w:val="28"/>
          <w:szCs w:val="28"/>
        </w:rPr>
      </w:pPr>
      <w:r w:rsidRPr="009E741D">
        <w:rPr>
          <w:rFonts w:ascii="Times New Roman" w:hAnsi="Times New Roman" w:cs="Times New Roman"/>
          <w:sz w:val="28"/>
          <w:szCs w:val="28"/>
        </w:rPr>
        <w:t xml:space="preserve">Ответственный исполнитель </w:t>
      </w:r>
      <w:r w:rsidRPr="009E741D">
        <w:rPr>
          <w:rFonts w:ascii="Times New Roman" w:hAnsi="Times New Roman" w:cs="Times New Roman"/>
          <w:sz w:val="28"/>
          <w:szCs w:val="28"/>
          <w:u w:val="single"/>
        </w:rPr>
        <w:t xml:space="preserve">Министерство экономики Удмуртской Республики  </w:t>
      </w:r>
    </w:p>
    <w:p w:rsidR="0070515E" w:rsidRPr="009E741D" w:rsidRDefault="0070515E" w:rsidP="009E741D">
      <w:pPr>
        <w:pStyle w:val="ConsPlusNonformat"/>
        <w:jc w:val="both"/>
        <w:rPr>
          <w:rFonts w:ascii="Times New Roman" w:hAnsi="Times New Roman" w:cs="Times New Roman"/>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305"/>
        <w:gridCol w:w="1701"/>
        <w:gridCol w:w="964"/>
        <w:gridCol w:w="7257"/>
      </w:tblGrid>
      <w:tr w:rsidR="0070515E" w:rsidRPr="009E741D" w:rsidTr="0070515E">
        <w:tc>
          <w:tcPr>
            <w:tcW w:w="510" w:type="dxa"/>
          </w:tcPr>
          <w:p w:rsidR="0070515E" w:rsidRPr="009E741D" w:rsidRDefault="0070515E"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N п/п</w:t>
            </w:r>
          </w:p>
        </w:tc>
        <w:tc>
          <w:tcPr>
            <w:tcW w:w="4305" w:type="dxa"/>
          </w:tcPr>
          <w:p w:rsidR="0070515E" w:rsidRPr="009E741D" w:rsidRDefault="0070515E"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Вид нормативного правового акта</w:t>
            </w:r>
          </w:p>
        </w:tc>
        <w:tc>
          <w:tcPr>
            <w:tcW w:w="1701" w:type="dxa"/>
          </w:tcPr>
          <w:p w:rsidR="0070515E" w:rsidRPr="009E741D" w:rsidRDefault="0070515E"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Дата принятия</w:t>
            </w:r>
          </w:p>
        </w:tc>
        <w:tc>
          <w:tcPr>
            <w:tcW w:w="964" w:type="dxa"/>
          </w:tcPr>
          <w:p w:rsidR="0070515E" w:rsidRPr="009E741D" w:rsidRDefault="0070515E"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Номер</w:t>
            </w:r>
          </w:p>
        </w:tc>
        <w:tc>
          <w:tcPr>
            <w:tcW w:w="7257" w:type="dxa"/>
          </w:tcPr>
          <w:p w:rsidR="0070515E" w:rsidRPr="009E741D" w:rsidRDefault="0070515E"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Суть изменений (краткое изложение)</w:t>
            </w:r>
          </w:p>
        </w:tc>
      </w:tr>
      <w:tr w:rsidR="0070515E" w:rsidRPr="009E741D" w:rsidTr="008B431E">
        <w:trPr>
          <w:trHeight w:val="432"/>
        </w:trPr>
        <w:tc>
          <w:tcPr>
            <w:tcW w:w="510" w:type="dxa"/>
          </w:tcPr>
          <w:p w:rsidR="0070515E" w:rsidRPr="009E741D" w:rsidRDefault="0070515E"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t>1</w:t>
            </w:r>
          </w:p>
        </w:tc>
        <w:tc>
          <w:tcPr>
            <w:tcW w:w="4305" w:type="dxa"/>
          </w:tcPr>
          <w:p w:rsidR="0070515E" w:rsidRPr="009E741D" w:rsidRDefault="0070515E" w:rsidP="009E741D">
            <w:pPr>
              <w:pStyle w:val="ConsPlusNormal"/>
              <w:rPr>
                <w:rFonts w:ascii="Times New Roman" w:hAnsi="Times New Roman" w:cs="Times New Roman"/>
                <w:sz w:val="24"/>
                <w:szCs w:val="24"/>
              </w:rPr>
            </w:pPr>
            <w:r w:rsidRPr="009E741D">
              <w:rPr>
                <w:rFonts w:ascii="Times New Roman" w:hAnsi="Times New Roman" w:cs="Times New Roman"/>
                <w:sz w:val="24"/>
                <w:szCs w:val="24"/>
              </w:rPr>
              <w:t>Постановление Правительства УР «О внесении изменений в постановление Правительства Удмуртской Республики от 29 декабря 2015 года N 580 «Об утверждении государственной программы Удмуртской Республики «Развитие инвестиционной деятельности в Удмуртской Республике»</w:t>
            </w:r>
          </w:p>
        </w:tc>
        <w:tc>
          <w:tcPr>
            <w:tcW w:w="1701" w:type="dxa"/>
          </w:tcPr>
          <w:p w:rsidR="0070515E" w:rsidRPr="009E741D" w:rsidRDefault="0070515E" w:rsidP="009E741D">
            <w:pPr>
              <w:pStyle w:val="ConsPlusNormal"/>
              <w:jc w:val="both"/>
              <w:rPr>
                <w:rFonts w:ascii="Times New Roman" w:hAnsi="Times New Roman" w:cs="Times New Roman"/>
                <w:sz w:val="24"/>
                <w:szCs w:val="24"/>
              </w:rPr>
            </w:pPr>
            <w:r w:rsidRPr="009E741D">
              <w:rPr>
                <w:rFonts w:ascii="Times New Roman" w:hAnsi="Times New Roman" w:cs="Times New Roman"/>
                <w:sz w:val="24"/>
                <w:szCs w:val="24"/>
              </w:rPr>
              <w:t>06.06.2018</w:t>
            </w:r>
          </w:p>
        </w:tc>
        <w:tc>
          <w:tcPr>
            <w:tcW w:w="964" w:type="dxa"/>
          </w:tcPr>
          <w:p w:rsidR="0070515E" w:rsidRPr="009E741D" w:rsidRDefault="0070515E" w:rsidP="009E741D">
            <w:pPr>
              <w:pStyle w:val="ConsPlusNormal"/>
              <w:jc w:val="both"/>
              <w:rPr>
                <w:rFonts w:ascii="Times New Roman" w:hAnsi="Times New Roman" w:cs="Times New Roman"/>
                <w:sz w:val="24"/>
                <w:szCs w:val="24"/>
              </w:rPr>
            </w:pPr>
            <w:r w:rsidRPr="009E741D">
              <w:rPr>
                <w:rFonts w:ascii="Times New Roman" w:hAnsi="Times New Roman" w:cs="Times New Roman"/>
                <w:sz w:val="24"/>
                <w:szCs w:val="24"/>
              </w:rPr>
              <w:t>N 158</w:t>
            </w:r>
          </w:p>
        </w:tc>
        <w:tc>
          <w:tcPr>
            <w:tcW w:w="7257" w:type="dxa"/>
          </w:tcPr>
          <w:p w:rsidR="00CE3172" w:rsidRPr="009E741D" w:rsidRDefault="0070515E" w:rsidP="009E741D">
            <w:pPr>
              <w:pStyle w:val="ConsPlusNormal"/>
              <w:ind w:right="79" w:firstLine="458"/>
              <w:jc w:val="both"/>
              <w:rPr>
                <w:rFonts w:ascii="Times New Roman" w:hAnsi="Times New Roman" w:cs="Times New Roman"/>
                <w:sz w:val="24"/>
                <w:szCs w:val="24"/>
              </w:rPr>
            </w:pPr>
            <w:r w:rsidRPr="009E741D">
              <w:rPr>
                <w:rFonts w:ascii="Times New Roman" w:hAnsi="Times New Roman" w:cs="Times New Roman"/>
                <w:sz w:val="24"/>
                <w:szCs w:val="24"/>
              </w:rPr>
              <w:t xml:space="preserve">Внесены </w:t>
            </w:r>
            <w:r w:rsidR="00CE3172" w:rsidRPr="009E741D">
              <w:rPr>
                <w:rFonts w:ascii="Times New Roman" w:hAnsi="Times New Roman" w:cs="Times New Roman"/>
                <w:sz w:val="24"/>
                <w:szCs w:val="24"/>
              </w:rPr>
              <w:t xml:space="preserve">следующие </w:t>
            </w:r>
            <w:r w:rsidRPr="009E741D">
              <w:rPr>
                <w:rFonts w:ascii="Times New Roman" w:hAnsi="Times New Roman" w:cs="Times New Roman"/>
                <w:sz w:val="24"/>
                <w:szCs w:val="24"/>
              </w:rPr>
              <w:t>изменения</w:t>
            </w:r>
            <w:r w:rsidR="00CE3172" w:rsidRPr="009E741D">
              <w:rPr>
                <w:rFonts w:ascii="Times New Roman" w:hAnsi="Times New Roman" w:cs="Times New Roman"/>
                <w:sz w:val="24"/>
                <w:szCs w:val="24"/>
              </w:rPr>
              <w:t>:</w:t>
            </w:r>
          </w:p>
          <w:p w:rsidR="0070515E" w:rsidRPr="009E741D" w:rsidRDefault="0070515E" w:rsidP="009E741D">
            <w:pPr>
              <w:pStyle w:val="ConsPlusNormal"/>
              <w:ind w:right="79" w:firstLine="458"/>
              <w:jc w:val="both"/>
              <w:rPr>
                <w:rFonts w:ascii="Times New Roman" w:hAnsi="Times New Roman" w:cs="Times New Roman"/>
                <w:sz w:val="24"/>
                <w:szCs w:val="24"/>
              </w:rPr>
            </w:pPr>
            <w:r w:rsidRPr="009E741D">
              <w:rPr>
                <w:rFonts w:ascii="Times New Roman" w:hAnsi="Times New Roman" w:cs="Times New Roman"/>
                <w:sz w:val="24"/>
                <w:szCs w:val="24"/>
              </w:rPr>
              <w:t xml:space="preserve"> в паспорт Государственной программы: в строк</w:t>
            </w:r>
            <w:r w:rsidR="00CB0CB1" w:rsidRPr="009E741D">
              <w:rPr>
                <w:rFonts w:ascii="Times New Roman" w:hAnsi="Times New Roman" w:cs="Times New Roman"/>
                <w:sz w:val="24"/>
                <w:szCs w:val="24"/>
              </w:rPr>
              <w:t>и</w:t>
            </w:r>
            <w:r w:rsidRPr="009E741D">
              <w:rPr>
                <w:rFonts w:ascii="Times New Roman" w:hAnsi="Times New Roman" w:cs="Times New Roman"/>
                <w:sz w:val="24"/>
                <w:szCs w:val="24"/>
              </w:rPr>
              <w:t xml:space="preserve"> «Ответственный исполнитель государственной программы», «Задачи государственной программы», «Ресурсное обеспечение государственной програм</w:t>
            </w:r>
            <w:r w:rsidR="00CE3172" w:rsidRPr="009E741D">
              <w:rPr>
                <w:rFonts w:ascii="Times New Roman" w:hAnsi="Times New Roman" w:cs="Times New Roman"/>
                <w:sz w:val="24"/>
                <w:szCs w:val="24"/>
              </w:rPr>
              <w:t>мы»;</w:t>
            </w:r>
          </w:p>
          <w:p w:rsidR="0070515E" w:rsidRPr="009E741D" w:rsidRDefault="0070515E" w:rsidP="009E741D">
            <w:pPr>
              <w:autoSpaceDE w:val="0"/>
              <w:autoSpaceDN w:val="0"/>
              <w:adjustRightInd w:val="0"/>
              <w:spacing w:after="0" w:line="240" w:lineRule="auto"/>
              <w:ind w:firstLine="458"/>
              <w:jc w:val="both"/>
              <w:rPr>
                <w:rFonts w:ascii="Times New Roman" w:hAnsi="Times New Roman"/>
                <w:sz w:val="24"/>
                <w:szCs w:val="24"/>
                <w:lang w:eastAsia="ru-RU"/>
              </w:rPr>
            </w:pPr>
            <w:r w:rsidRPr="009E741D">
              <w:rPr>
                <w:rFonts w:ascii="Times New Roman" w:hAnsi="Times New Roman"/>
                <w:sz w:val="24"/>
                <w:szCs w:val="24"/>
              </w:rPr>
              <w:t xml:space="preserve">в паспорт подпрограммы </w:t>
            </w:r>
            <w:r w:rsidRPr="009E741D">
              <w:rPr>
                <w:rFonts w:ascii="Times New Roman" w:hAnsi="Times New Roman"/>
                <w:sz w:val="24"/>
                <w:szCs w:val="24"/>
                <w:lang w:eastAsia="ru-RU"/>
              </w:rPr>
              <w:t>Формирование благоприятной деловой среды для реализации инвестиционных проектов в Удмуртской Республике": в строки «Ответственный исполнитель подпрограммы" дополнить словами ", «Задачи подпрограммы», «Ресурсное обеспечение подпрограммы»</w:t>
            </w:r>
            <w:r w:rsidR="00CE3172" w:rsidRPr="009E741D">
              <w:rPr>
                <w:rFonts w:ascii="Times New Roman" w:hAnsi="Times New Roman"/>
                <w:sz w:val="24"/>
                <w:szCs w:val="24"/>
                <w:lang w:eastAsia="ru-RU"/>
              </w:rPr>
              <w:t>;</w:t>
            </w:r>
          </w:p>
          <w:p w:rsidR="0070515E" w:rsidRPr="009E741D" w:rsidRDefault="008B431E" w:rsidP="009E741D">
            <w:pPr>
              <w:autoSpaceDE w:val="0"/>
              <w:autoSpaceDN w:val="0"/>
              <w:adjustRightInd w:val="0"/>
              <w:spacing w:after="0" w:line="240" w:lineRule="auto"/>
              <w:ind w:firstLine="600"/>
              <w:jc w:val="both"/>
              <w:rPr>
                <w:rFonts w:ascii="Times New Roman" w:hAnsi="Times New Roman"/>
                <w:sz w:val="24"/>
                <w:szCs w:val="24"/>
                <w:lang w:eastAsia="ru-RU"/>
              </w:rPr>
            </w:pPr>
            <w:r w:rsidRPr="009E741D">
              <w:rPr>
                <w:rFonts w:ascii="Times New Roman" w:hAnsi="Times New Roman"/>
                <w:sz w:val="24"/>
                <w:szCs w:val="24"/>
              </w:rPr>
              <w:t xml:space="preserve">в паспорт подпрограммы </w:t>
            </w:r>
            <w:r w:rsidRPr="009E741D">
              <w:rPr>
                <w:rFonts w:ascii="Times New Roman" w:hAnsi="Times New Roman"/>
                <w:sz w:val="24"/>
                <w:szCs w:val="24"/>
                <w:lang w:eastAsia="ru-RU"/>
              </w:rPr>
              <w:t>"Создание условий для реализации государственной программы" в строки «Ответственный исполнитель подпрограммы" дополнить словами ", «Задачи подпрограммы», «Ресурсное обеспечение подпрограммы»</w:t>
            </w:r>
            <w:r w:rsidR="00CE3172" w:rsidRPr="009E741D">
              <w:rPr>
                <w:rFonts w:ascii="Times New Roman" w:hAnsi="Times New Roman"/>
                <w:sz w:val="24"/>
                <w:szCs w:val="24"/>
                <w:lang w:eastAsia="ru-RU"/>
              </w:rPr>
              <w:t>;</w:t>
            </w:r>
          </w:p>
          <w:p w:rsidR="008B431E" w:rsidRPr="009E741D" w:rsidRDefault="008B431E" w:rsidP="009E741D">
            <w:pPr>
              <w:autoSpaceDE w:val="0"/>
              <w:autoSpaceDN w:val="0"/>
              <w:adjustRightInd w:val="0"/>
              <w:spacing w:after="0" w:line="240" w:lineRule="auto"/>
              <w:ind w:firstLine="600"/>
              <w:jc w:val="both"/>
              <w:rPr>
                <w:rFonts w:ascii="Times New Roman" w:hAnsi="Times New Roman"/>
                <w:sz w:val="24"/>
                <w:szCs w:val="24"/>
                <w:lang w:eastAsia="ru-RU"/>
              </w:rPr>
            </w:pPr>
            <w:r w:rsidRPr="009E741D">
              <w:rPr>
                <w:rFonts w:ascii="Times New Roman" w:hAnsi="Times New Roman"/>
                <w:sz w:val="24"/>
                <w:szCs w:val="24"/>
              </w:rPr>
              <w:t xml:space="preserve">в паспорт подпрограммы </w:t>
            </w:r>
            <w:r w:rsidRPr="009E741D">
              <w:rPr>
                <w:rFonts w:ascii="Times New Roman" w:hAnsi="Times New Roman"/>
                <w:sz w:val="24"/>
                <w:szCs w:val="24"/>
                <w:lang w:eastAsia="ru-RU"/>
              </w:rPr>
              <w:t>"Разработка и реализация инвестиционной государственной политики" в строки «Ответственный исполнитель подпрограммы" дополнить словами ", «Задачи подпрограммы», «Ресурсное обеспечение подпрограммы»</w:t>
            </w:r>
            <w:r w:rsidR="00CE3172" w:rsidRPr="009E741D">
              <w:rPr>
                <w:rFonts w:ascii="Times New Roman" w:hAnsi="Times New Roman"/>
                <w:sz w:val="24"/>
                <w:szCs w:val="24"/>
                <w:lang w:eastAsia="ru-RU"/>
              </w:rPr>
              <w:t>;</w:t>
            </w:r>
          </w:p>
          <w:p w:rsidR="0070515E" w:rsidRPr="009E741D" w:rsidRDefault="008B431E" w:rsidP="009E741D">
            <w:pPr>
              <w:autoSpaceDE w:val="0"/>
              <w:autoSpaceDN w:val="0"/>
              <w:adjustRightInd w:val="0"/>
              <w:spacing w:after="0" w:line="240" w:lineRule="auto"/>
              <w:ind w:firstLine="600"/>
              <w:jc w:val="both"/>
              <w:rPr>
                <w:rFonts w:ascii="Times New Roman" w:hAnsi="Times New Roman"/>
                <w:sz w:val="24"/>
                <w:szCs w:val="24"/>
              </w:rPr>
            </w:pPr>
            <w:r w:rsidRPr="009E741D">
              <w:rPr>
                <w:rFonts w:ascii="Times New Roman" w:hAnsi="Times New Roman"/>
                <w:sz w:val="24"/>
                <w:szCs w:val="24"/>
                <w:lang w:eastAsia="ru-RU"/>
              </w:rPr>
              <w:t>в приложения 1,2,3,4,5,6,7 Государственной программы.</w:t>
            </w:r>
          </w:p>
        </w:tc>
      </w:tr>
      <w:tr w:rsidR="0070515E" w:rsidRPr="009E741D" w:rsidTr="0070515E">
        <w:tc>
          <w:tcPr>
            <w:tcW w:w="510" w:type="dxa"/>
          </w:tcPr>
          <w:p w:rsidR="0070515E" w:rsidRPr="009E741D" w:rsidRDefault="0070515E" w:rsidP="009E741D">
            <w:pPr>
              <w:pStyle w:val="ConsPlusNormal"/>
              <w:jc w:val="center"/>
              <w:rPr>
                <w:rFonts w:ascii="Times New Roman" w:hAnsi="Times New Roman" w:cs="Times New Roman"/>
                <w:sz w:val="24"/>
                <w:szCs w:val="24"/>
              </w:rPr>
            </w:pPr>
            <w:r w:rsidRPr="009E741D">
              <w:rPr>
                <w:rFonts w:ascii="Times New Roman" w:hAnsi="Times New Roman" w:cs="Times New Roman"/>
                <w:sz w:val="24"/>
                <w:szCs w:val="24"/>
              </w:rPr>
              <w:lastRenderedPageBreak/>
              <w:t>2</w:t>
            </w:r>
          </w:p>
        </w:tc>
        <w:tc>
          <w:tcPr>
            <w:tcW w:w="4305" w:type="dxa"/>
          </w:tcPr>
          <w:p w:rsidR="0070515E" w:rsidRPr="009E741D" w:rsidRDefault="0070515E" w:rsidP="009E741D">
            <w:pPr>
              <w:pStyle w:val="ConsPlusNormal"/>
              <w:rPr>
                <w:rFonts w:ascii="Times New Roman" w:hAnsi="Times New Roman" w:cs="Times New Roman"/>
                <w:sz w:val="24"/>
                <w:szCs w:val="24"/>
              </w:rPr>
            </w:pPr>
            <w:r w:rsidRPr="009E741D">
              <w:rPr>
                <w:rFonts w:ascii="Times New Roman" w:hAnsi="Times New Roman" w:cs="Times New Roman"/>
                <w:sz w:val="24"/>
                <w:szCs w:val="24"/>
              </w:rPr>
              <w:t>Постановление Правительства УР «О внесении изменений в постановление Правительства Удмуртской Республики от 29 декабря 2015 года 580 «Об утверждении государственной программы Удмуртской Республики «Развитие инвестиционной деятельности Удмуртской Республике»</w:t>
            </w:r>
          </w:p>
        </w:tc>
        <w:tc>
          <w:tcPr>
            <w:tcW w:w="1701" w:type="dxa"/>
          </w:tcPr>
          <w:p w:rsidR="0070515E" w:rsidRPr="009E741D" w:rsidRDefault="00CB0CB1" w:rsidP="009E741D">
            <w:pPr>
              <w:jc w:val="center"/>
            </w:pPr>
            <w:r w:rsidRPr="009E741D">
              <w:t>31</w:t>
            </w:r>
            <w:r w:rsidR="0070515E" w:rsidRPr="009E741D">
              <w:t>.</w:t>
            </w:r>
            <w:r w:rsidRPr="009E741D">
              <w:t>10</w:t>
            </w:r>
            <w:r w:rsidR="0070515E" w:rsidRPr="009E741D">
              <w:t>.2016г.</w:t>
            </w:r>
          </w:p>
        </w:tc>
        <w:tc>
          <w:tcPr>
            <w:tcW w:w="964" w:type="dxa"/>
          </w:tcPr>
          <w:p w:rsidR="0070515E" w:rsidRPr="009E741D" w:rsidRDefault="0070515E" w:rsidP="009E741D">
            <w:pPr>
              <w:pStyle w:val="ConsPlusNormal"/>
              <w:rPr>
                <w:rFonts w:ascii="Times New Roman" w:hAnsi="Times New Roman" w:cs="Times New Roman"/>
                <w:sz w:val="24"/>
                <w:szCs w:val="24"/>
              </w:rPr>
            </w:pPr>
            <w:r w:rsidRPr="009E741D">
              <w:rPr>
                <w:rFonts w:ascii="Times New Roman" w:hAnsi="Times New Roman" w:cs="Times New Roman"/>
                <w:sz w:val="24"/>
                <w:szCs w:val="24"/>
              </w:rPr>
              <w:t xml:space="preserve">№ </w:t>
            </w:r>
            <w:r w:rsidR="00CB0CB1" w:rsidRPr="009E741D">
              <w:rPr>
                <w:rFonts w:ascii="Times New Roman" w:hAnsi="Times New Roman" w:cs="Times New Roman"/>
                <w:sz w:val="24"/>
                <w:szCs w:val="24"/>
              </w:rPr>
              <w:t>454</w:t>
            </w:r>
            <w:r w:rsidRPr="009E741D">
              <w:rPr>
                <w:rFonts w:ascii="Times New Roman" w:hAnsi="Times New Roman" w:cs="Times New Roman"/>
                <w:sz w:val="24"/>
                <w:szCs w:val="24"/>
              </w:rPr>
              <w:t xml:space="preserve"> </w:t>
            </w:r>
          </w:p>
        </w:tc>
        <w:tc>
          <w:tcPr>
            <w:tcW w:w="7257" w:type="dxa"/>
          </w:tcPr>
          <w:p w:rsidR="00CB0CB1" w:rsidRPr="009E741D" w:rsidRDefault="00CB0CB1" w:rsidP="009E741D">
            <w:pPr>
              <w:autoSpaceDE w:val="0"/>
              <w:autoSpaceDN w:val="0"/>
              <w:adjustRightInd w:val="0"/>
              <w:spacing w:after="0" w:line="240" w:lineRule="auto"/>
              <w:ind w:firstLine="458"/>
              <w:jc w:val="both"/>
              <w:rPr>
                <w:rFonts w:ascii="Times New Roman" w:hAnsi="Times New Roman"/>
                <w:sz w:val="24"/>
                <w:szCs w:val="24"/>
              </w:rPr>
            </w:pPr>
            <w:r w:rsidRPr="009E741D">
              <w:rPr>
                <w:rFonts w:ascii="Times New Roman" w:hAnsi="Times New Roman"/>
                <w:sz w:val="24"/>
                <w:szCs w:val="24"/>
              </w:rPr>
              <w:t>Внесены изменения в паспорт по</w:t>
            </w:r>
            <w:r w:rsidRPr="009E741D">
              <w:rPr>
                <w:rFonts w:ascii="Times New Roman" w:hAnsi="Times New Roman"/>
                <w:sz w:val="24"/>
                <w:szCs w:val="24"/>
                <w:lang w:eastAsia="ru-RU"/>
              </w:rPr>
              <w:t xml:space="preserve">дпрограммы «Разработка и реализация инвестиционной государственной политики» </w:t>
            </w:r>
            <w:r w:rsidRPr="009E741D">
              <w:rPr>
                <w:rFonts w:ascii="Times New Roman" w:hAnsi="Times New Roman"/>
                <w:sz w:val="24"/>
                <w:szCs w:val="24"/>
              </w:rPr>
              <w:t>:</w:t>
            </w:r>
          </w:p>
          <w:p w:rsidR="00CB0CB1" w:rsidRPr="009E741D" w:rsidRDefault="00CB0CB1" w:rsidP="009E741D">
            <w:pPr>
              <w:autoSpaceDE w:val="0"/>
              <w:autoSpaceDN w:val="0"/>
              <w:adjustRightInd w:val="0"/>
              <w:spacing w:after="0" w:line="240" w:lineRule="auto"/>
              <w:ind w:firstLine="458"/>
              <w:jc w:val="both"/>
              <w:rPr>
                <w:rFonts w:ascii="Times New Roman" w:hAnsi="Times New Roman"/>
                <w:sz w:val="24"/>
                <w:szCs w:val="24"/>
                <w:lang w:eastAsia="ru-RU"/>
              </w:rPr>
            </w:pPr>
            <w:r w:rsidRPr="009E741D">
              <w:rPr>
                <w:rFonts w:ascii="Times New Roman" w:hAnsi="Times New Roman"/>
                <w:sz w:val="24"/>
                <w:szCs w:val="24"/>
              </w:rPr>
              <w:t xml:space="preserve"> -в строку </w:t>
            </w:r>
            <w:r w:rsidRPr="009E741D">
              <w:rPr>
                <w:rFonts w:ascii="Times New Roman" w:hAnsi="Times New Roman"/>
                <w:sz w:val="24"/>
                <w:szCs w:val="24"/>
                <w:lang w:eastAsia="ru-RU"/>
              </w:rPr>
              <w:t>«Ожидаемые конечные результаты реализации подпрограммы и показатели эффективности»</w:t>
            </w:r>
          </w:p>
          <w:p w:rsidR="00CB0CB1" w:rsidRPr="009E741D" w:rsidRDefault="00CB0CB1" w:rsidP="009E741D">
            <w:pPr>
              <w:autoSpaceDE w:val="0"/>
              <w:autoSpaceDN w:val="0"/>
              <w:adjustRightInd w:val="0"/>
              <w:spacing w:after="0" w:line="240" w:lineRule="auto"/>
              <w:ind w:firstLine="458"/>
              <w:jc w:val="both"/>
              <w:rPr>
                <w:rFonts w:ascii="Times New Roman" w:hAnsi="Times New Roman"/>
                <w:sz w:val="24"/>
                <w:szCs w:val="24"/>
                <w:lang w:eastAsia="ru-RU"/>
              </w:rPr>
            </w:pPr>
            <w:r w:rsidRPr="009E741D">
              <w:rPr>
                <w:rFonts w:ascii="Times New Roman" w:hAnsi="Times New Roman"/>
                <w:sz w:val="24"/>
                <w:szCs w:val="24"/>
                <w:lang w:eastAsia="ru-RU"/>
              </w:rPr>
              <w:t>в раздел «Приоритеты государственной политики, цели, задачи в сфере социально-экономического развития, в рамках которой реализуется государственная программа»</w:t>
            </w:r>
            <w:r w:rsidR="00CE3172" w:rsidRPr="009E741D">
              <w:rPr>
                <w:rFonts w:ascii="Times New Roman" w:hAnsi="Times New Roman"/>
                <w:sz w:val="24"/>
                <w:szCs w:val="24"/>
                <w:lang w:eastAsia="ru-RU"/>
              </w:rPr>
              <w:t>.</w:t>
            </w:r>
          </w:p>
          <w:p w:rsidR="00CE3172" w:rsidRPr="009E741D" w:rsidRDefault="00CB0CB1" w:rsidP="009E741D">
            <w:pPr>
              <w:autoSpaceDE w:val="0"/>
              <w:autoSpaceDN w:val="0"/>
              <w:adjustRightInd w:val="0"/>
              <w:spacing w:after="0" w:line="240" w:lineRule="auto"/>
              <w:ind w:firstLine="540"/>
              <w:jc w:val="both"/>
              <w:rPr>
                <w:rFonts w:ascii="Times New Roman" w:hAnsi="Times New Roman"/>
                <w:sz w:val="24"/>
                <w:szCs w:val="24"/>
                <w:lang w:eastAsia="ru-RU"/>
              </w:rPr>
            </w:pPr>
            <w:r w:rsidRPr="009E741D">
              <w:rPr>
                <w:rFonts w:ascii="Times New Roman" w:hAnsi="Times New Roman"/>
                <w:sz w:val="24"/>
                <w:szCs w:val="24"/>
                <w:lang w:eastAsia="ru-RU"/>
              </w:rPr>
              <w:t>Внесены изменения в сроки 37 01-37 04 приложения 1</w:t>
            </w:r>
            <w:r w:rsidR="00CE3172" w:rsidRPr="009E741D">
              <w:rPr>
                <w:rFonts w:ascii="Times New Roman" w:hAnsi="Times New Roman"/>
                <w:sz w:val="24"/>
                <w:szCs w:val="24"/>
                <w:lang w:eastAsia="ru-RU"/>
              </w:rPr>
              <w:t>; в</w:t>
            </w:r>
            <w:r w:rsidRPr="009E741D">
              <w:rPr>
                <w:rFonts w:ascii="Times New Roman" w:hAnsi="Times New Roman"/>
                <w:sz w:val="24"/>
                <w:szCs w:val="24"/>
                <w:lang w:eastAsia="ru-RU"/>
              </w:rPr>
              <w:t xml:space="preserve"> строки 37 1 02 , 37 1 06 02, 3</w:t>
            </w:r>
            <w:r w:rsidR="00CE3172" w:rsidRPr="009E741D">
              <w:rPr>
                <w:rFonts w:ascii="Times New Roman" w:hAnsi="Times New Roman"/>
                <w:sz w:val="24"/>
                <w:szCs w:val="24"/>
                <w:lang w:eastAsia="ru-RU"/>
              </w:rPr>
              <w:t>7 2, 37 2 01, 37 3 02, 37 3 05  приложения 2 ;</w:t>
            </w:r>
            <w:r w:rsidRPr="009E741D">
              <w:rPr>
                <w:rFonts w:ascii="Times New Roman" w:hAnsi="Times New Roman"/>
                <w:sz w:val="24"/>
                <w:szCs w:val="24"/>
                <w:lang w:eastAsia="ru-RU"/>
              </w:rPr>
              <w:t xml:space="preserve"> в приложение 3</w:t>
            </w:r>
            <w:r w:rsidR="00CE3172" w:rsidRPr="009E741D">
              <w:rPr>
                <w:rFonts w:ascii="Times New Roman" w:hAnsi="Times New Roman"/>
                <w:sz w:val="24"/>
                <w:szCs w:val="24"/>
                <w:lang w:eastAsia="ru-RU"/>
              </w:rPr>
              <w:t xml:space="preserve"> и 8 .</w:t>
            </w:r>
          </w:p>
          <w:p w:rsidR="00CB0CB1" w:rsidRPr="009E741D" w:rsidRDefault="00CB0CB1" w:rsidP="009E741D">
            <w:pPr>
              <w:autoSpaceDE w:val="0"/>
              <w:autoSpaceDN w:val="0"/>
              <w:adjustRightInd w:val="0"/>
              <w:spacing w:after="0" w:line="240" w:lineRule="auto"/>
              <w:ind w:firstLine="540"/>
              <w:jc w:val="both"/>
              <w:rPr>
                <w:rFonts w:ascii="Times New Roman" w:hAnsi="Times New Roman"/>
                <w:sz w:val="24"/>
                <w:szCs w:val="24"/>
                <w:lang w:eastAsia="ru-RU"/>
              </w:rPr>
            </w:pPr>
            <w:r w:rsidRPr="009E741D">
              <w:rPr>
                <w:rFonts w:ascii="Times New Roman" w:hAnsi="Times New Roman"/>
                <w:sz w:val="24"/>
                <w:szCs w:val="24"/>
                <w:lang w:eastAsia="ru-RU"/>
              </w:rPr>
              <w:t>В приложени</w:t>
            </w:r>
            <w:r w:rsidR="00CE3172" w:rsidRPr="009E741D">
              <w:rPr>
                <w:rFonts w:ascii="Times New Roman" w:hAnsi="Times New Roman"/>
                <w:sz w:val="24"/>
                <w:szCs w:val="24"/>
                <w:lang w:eastAsia="ru-RU"/>
              </w:rPr>
              <w:t xml:space="preserve">и 5 к Государственной программе в строке 37 3 02 07 </w:t>
            </w:r>
            <w:hyperlink r:id="rId19" w:history="1">
              <w:r w:rsidR="00CE3172" w:rsidRPr="009E741D">
                <w:rPr>
                  <w:rFonts w:ascii="Times New Roman" w:hAnsi="Times New Roman"/>
                  <w:sz w:val="24"/>
                  <w:szCs w:val="24"/>
                  <w:lang w:eastAsia="ru-RU"/>
                </w:rPr>
                <w:t>цифры</w:t>
              </w:r>
            </w:hyperlink>
            <w:r w:rsidR="00CE3172" w:rsidRPr="009E741D">
              <w:rPr>
                <w:rFonts w:ascii="Times New Roman" w:hAnsi="Times New Roman"/>
                <w:sz w:val="24"/>
                <w:szCs w:val="24"/>
                <w:lang w:eastAsia="ru-RU"/>
              </w:rPr>
              <w:t xml:space="preserve"> "37 3 02 07" заменены цифрами "37 3 02 01", </w:t>
            </w:r>
            <w:hyperlink r:id="rId20" w:history="1">
              <w:r w:rsidR="00CE3172" w:rsidRPr="009E741D">
                <w:rPr>
                  <w:rFonts w:ascii="Times New Roman" w:hAnsi="Times New Roman"/>
                  <w:sz w:val="24"/>
                  <w:szCs w:val="24"/>
                  <w:lang w:eastAsia="ru-RU"/>
                </w:rPr>
                <w:t>цифры</w:t>
              </w:r>
            </w:hyperlink>
            <w:r w:rsidR="00CE3172" w:rsidRPr="009E741D">
              <w:rPr>
                <w:rFonts w:ascii="Times New Roman" w:hAnsi="Times New Roman"/>
                <w:sz w:val="24"/>
                <w:szCs w:val="24"/>
                <w:lang w:eastAsia="ru-RU"/>
              </w:rPr>
              <w:t xml:space="preserve"> "3730207070" заменены цифрами "3730201070"; в строке 37 3 03 05 </w:t>
            </w:r>
            <w:hyperlink r:id="rId21" w:history="1">
              <w:r w:rsidR="00CE3172" w:rsidRPr="009E741D">
                <w:rPr>
                  <w:rFonts w:ascii="Times New Roman" w:hAnsi="Times New Roman"/>
                  <w:sz w:val="24"/>
                  <w:szCs w:val="24"/>
                  <w:lang w:eastAsia="ru-RU"/>
                </w:rPr>
                <w:t>цифры</w:t>
              </w:r>
            </w:hyperlink>
            <w:r w:rsidR="00CE3172" w:rsidRPr="009E741D">
              <w:rPr>
                <w:rFonts w:ascii="Times New Roman" w:hAnsi="Times New Roman"/>
                <w:sz w:val="24"/>
                <w:szCs w:val="24"/>
                <w:lang w:eastAsia="ru-RU"/>
              </w:rPr>
              <w:t xml:space="preserve"> "37 3 03 05" заменены цифрами "37 3 03 01", </w:t>
            </w:r>
            <w:hyperlink r:id="rId22" w:history="1">
              <w:r w:rsidR="00CE3172" w:rsidRPr="009E741D">
                <w:rPr>
                  <w:rFonts w:ascii="Times New Roman" w:hAnsi="Times New Roman"/>
                  <w:sz w:val="24"/>
                  <w:szCs w:val="24"/>
                  <w:lang w:eastAsia="ru-RU"/>
                </w:rPr>
                <w:t>цифры</w:t>
              </w:r>
            </w:hyperlink>
            <w:r w:rsidR="00CE3172" w:rsidRPr="009E741D">
              <w:rPr>
                <w:rFonts w:ascii="Times New Roman" w:hAnsi="Times New Roman"/>
                <w:sz w:val="24"/>
                <w:szCs w:val="24"/>
                <w:lang w:eastAsia="ru-RU"/>
              </w:rPr>
              <w:t xml:space="preserve"> "3730305700" заменены цифрами "3730301700".</w:t>
            </w:r>
          </w:p>
        </w:tc>
      </w:tr>
    </w:tbl>
    <w:p w:rsidR="0070515E" w:rsidRPr="009E741D" w:rsidRDefault="0070515E" w:rsidP="009E741D"/>
    <w:p w:rsidR="0070515E" w:rsidRPr="009E741D" w:rsidRDefault="0070515E" w:rsidP="009E741D">
      <w:pPr>
        <w:rPr>
          <w:b/>
          <w:sz w:val="28"/>
          <w:szCs w:val="28"/>
        </w:rPr>
      </w:pPr>
    </w:p>
    <w:sectPr w:rsidR="0070515E" w:rsidRPr="009E741D" w:rsidSect="00764AEC">
      <w:headerReference w:type="default" r:id="rId23"/>
      <w:pgSz w:w="16838" w:h="11905" w:orient="landscape" w:code="9"/>
      <w:pgMar w:top="-426" w:right="1134" w:bottom="1134" w:left="1134" w:header="0"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AEC" w:rsidRDefault="00764AEC" w:rsidP="00EB3D3D">
      <w:pPr>
        <w:spacing w:after="0" w:line="240" w:lineRule="auto"/>
      </w:pPr>
      <w:r>
        <w:separator/>
      </w:r>
    </w:p>
  </w:endnote>
  <w:endnote w:type="continuationSeparator" w:id="0">
    <w:p w:rsidR="00764AEC" w:rsidRDefault="00764AEC" w:rsidP="00EB3D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AEC" w:rsidRDefault="00764AEC" w:rsidP="00EB3D3D">
      <w:pPr>
        <w:spacing w:after="0" w:line="240" w:lineRule="auto"/>
      </w:pPr>
      <w:r>
        <w:separator/>
      </w:r>
    </w:p>
  </w:footnote>
  <w:footnote w:type="continuationSeparator" w:id="0">
    <w:p w:rsidR="00764AEC" w:rsidRDefault="00764AEC" w:rsidP="00EB3D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368557"/>
      <w:docPartObj>
        <w:docPartGallery w:val="Page Numbers (Top of Page)"/>
        <w:docPartUnique/>
      </w:docPartObj>
    </w:sdtPr>
    <w:sdtContent>
      <w:p w:rsidR="00764AEC" w:rsidRDefault="004245FA">
        <w:pPr>
          <w:pStyle w:val="a5"/>
          <w:jc w:val="center"/>
        </w:pPr>
        <w:r>
          <w:fldChar w:fldCharType="begin"/>
        </w:r>
        <w:r w:rsidR="00764AEC">
          <w:instrText>PAGE   \* MERGEFORMAT</w:instrText>
        </w:r>
        <w:r>
          <w:fldChar w:fldCharType="separate"/>
        </w:r>
        <w:r w:rsidR="009E741D">
          <w:rPr>
            <w:noProof/>
          </w:rPr>
          <w:t>40</w:t>
        </w:r>
        <w:r>
          <w:fldChar w:fldCharType="end"/>
        </w:r>
      </w:p>
    </w:sdtContent>
  </w:sdt>
  <w:p w:rsidR="00764AEC" w:rsidRDefault="00764AE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67E3B"/>
    <w:multiLevelType w:val="multilevel"/>
    <w:tmpl w:val="DFAEC5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2B3CE9"/>
    <w:multiLevelType w:val="multilevel"/>
    <w:tmpl w:val="DBA4E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EA48B6"/>
    <w:multiLevelType w:val="multilevel"/>
    <w:tmpl w:val="6DB637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2B85420"/>
    <w:multiLevelType w:val="multilevel"/>
    <w:tmpl w:val="4F82B0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footnotePr>
    <w:footnote w:id="-1"/>
    <w:footnote w:id="0"/>
  </w:footnotePr>
  <w:endnotePr>
    <w:endnote w:id="-1"/>
    <w:endnote w:id="0"/>
  </w:endnotePr>
  <w:compat/>
  <w:rsids>
    <w:rsidRoot w:val="00B006DD"/>
    <w:rsid w:val="0000070C"/>
    <w:rsid w:val="00000AAB"/>
    <w:rsid w:val="00003932"/>
    <w:rsid w:val="00033345"/>
    <w:rsid w:val="00036465"/>
    <w:rsid w:val="00036EA7"/>
    <w:rsid w:val="00043AA7"/>
    <w:rsid w:val="000455A7"/>
    <w:rsid w:val="00046E21"/>
    <w:rsid w:val="00062D5D"/>
    <w:rsid w:val="00081DD9"/>
    <w:rsid w:val="00087EE4"/>
    <w:rsid w:val="00092BDE"/>
    <w:rsid w:val="00093AF3"/>
    <w:rsid w:val="000B6BF0"/>
    <w:rsid w:val="000B76DD"/>
    <w:rsid w:val="000C0A0F"/>
    <w:rsid w:val="000C287B"/>
    <w:rsid w:val="000C6914"/>
    <w:rsid w:val="000C6F92"/>
    <w:rsid w:val="000E3727"/>
    <w:rsid w:val="000E5590"/>
    <w:rsid w:val="000F1F5B"/>
    <w:rsid w:val="000F5114"/>
    <w:rsid w:val="000F69A7"/>
    <w:rsid w:val="00106C41"/>
    <w:rsid w:val="001070B0"/>
    <w:rsid w:val="0011558E"/>
    <w:rsid w:val="00117746"/>
    <w:rsid w:val="00126152"/>
    <w:rsid w:val="00130478"/>
    <w:rsid w:val="00131E0E"/>
    <w:rsid w:val="00134C65"/>
    <w:rsid w:val="0013567B"/>
    <w:rsid w:val="001370D8"/>
    <w:rsid w:val="00140DB2"/>
    <w:rsid w:val="00144E85"/>
    <w:rsid w:val="00145EF0"/>
    <w:rsid w:val="001546D7"/>
    <w:rsid w:val="00161183"/>
    <w:rsid w:val="001764F2"/>
    <w:rsid w:val="0018020C"/>
    <w:rsid w:val="001867AA"/>
    <w:rsid w:val="00190F32"/>
    <w:rsid w:val="00197A7A"/>
    <w:rsid w:val="001A43DA"/>
    <w:rsid w:val="001A6F43"/>
    <w:rsid w:val="001A7B9B"/>
    <w:rsid w:val="001B2B5F"/>
    <w:rsid w:val="001B2F6E"/>
    <w:rsid w:val="001B5E7C"/>
    <w:rsid w:val="001C5391"/>
    <w:rsid w:val="001E1BB5"/>
    <w:rsid w:val="001F05D7"/>
    <w:rsid w:val="001F3B38"/>
    <w:rsid w:val="001F6D02"/>
    <w:rsid w:val="00203D35"/>
    <w:rsid w:val="00212C43"/>
    <w:rsid w:val="00214AC5"/>
    <w:rsid w:val="0021738D"/>
    <w:rsid w:val="00222684"/>
    <w:rsid w:val="00225C2F"/>
    <w:rsid w:val="002362A6"/>
    <w:rsid w:val="0023720C"/>
    <w:rsid w:val="0024051C"/>
    <w:rsid w:val="002412F4"/>
    <w:rsid w:val="002442B2"/>
    <w:rsid w:val="002625F7"/>
    <w:rsid w:val="00276D4C"/>
    <w:rsid w:val="0028126F"/>
    <w:rsid w:val="00283DBE"/>
    <w:rsid w:val="00286D7C"/>
    <w:rsid w:val="002946C1"/>
    <w:rsid w:val="002C0209"/>
    <w:rsid w:val="002C2662"/>
    <w:rsid w:val="002C440A"/>
    <w:rsid w:val="002C5619"/>
    <w:rsid w:val="002C7AC4"/>
    <w:rsid w:val="002E027B"/>
    <w:rsid w:val="002E16D6"/>
    <w:rsid w:val="00315A88"/>
    <w:rsid w:val="00321A23"/>
    <w:rsid w:val="00331806"/>
    <w:rsid w:val="00336F20"/>
    <w:rsid w:val="003418B8"/>
    <w:rsid w:val="003477C2"/>
    <w:rsid w:val="00377DB6"/>
    <w:rsid w:val="00381C10"/>
    <w:rsid w:val="00392A33"/>
    <w:rsid w:val="003957AB"/>
    <w:rsid w:val="00395FCF"/>
    <w:rsid w:val="003965E7"/>
    <w:rsid w:val="003B6973"/>
    <w:rsid w:val="003B7646"/>
    <w:rsid w:val="003C7E91"/>
    <w:rsid w:val="003D2B6D"/>
    <w:rsid w:val="003D3CBC"/>
    <w:rsid w:val="003E2C5C"/>
    <w:rsid w:val="003E719E"/>
    <w:rsid w:val="003E7B18"/>
    <w:rsid w:val="003F2C3D"/>
    <w:rsid w:val="003F3967"/>
    <w:rsid w:val="00413BB3"/>
    <w:rsid w:val="0042239F"/>
    <w:rsid w:val="004245FA"/>
    <w:rsid w:val="0042559B"/>
    <w:rsid w:val="00431500"/>
    <w:rsid w:val="00432DD6"/>
    <w:rsid w:val="00440FFF"/>
    <w:rsid w:val="00455811"/>
    <w:rsid w:val="00460676"/>
    <w:rsid w:val="0046132A"/>
    <w:rsid w:val="00470A99"/>
    <w:rsid w:val="00471E57"/>
    <w:rsid w:val="00474897"/>
    <w:rsid w:val="00486BCE"/>
    <w:rsid w:val="00487E1E"/>
    <w:rsid w:val="00495231"/>
    <w:rsid w:val="004C5F4D"/>
    <w:rsid w:val="004C6DF5"/>
    <w:rsid w:val="004D2C2E"/>
    <w:rsid w:val="004D5DBB"/>
    <w:rsid w:val="004E0F9C"/>
    <w:rsid w:val="004E76CE"/>
    <w:rsid w:val="004F045A"/>
    <w:rsid w:val="00505A37"/>
    <w:rsid w:val="00534F79"/>
    <w:rsid w:val="0053500B"/>
    <w:rsid w:val="00535D8B"/>
    <w:rsid w:val="00535DBA"/>
    <w:rsid w:val="00536995"/>
    <w:rsid w:val="0054434E"/>
    <w:rsid w:val="00546340"/>
    <w:rsid w:val="00550734"/>
    <w:rsid w:val="00563BE0"/>
    <w:rsid w:val="00566BF4"/>
    <w:rsid w:val="00581477"/>
    <w:rsid w:val="00583A5A"/>
    <w:rsid w:val="00583A75"/>
    <w:rsid w:val="005A2A4A"/>
    <w:rsid w:val="005A4453"/>
    <w:rsid w:val="005B10F9"/>
    <w:rsid w:val="005B68F8"/>
    <w:rsid w:val="005C2422"/>
    <w:rsid w:val="005C53B2"/>
    <w:rsid w:val="005D1FE0"/>
    <w:rsid w:val="005D588A"/>
    <w:rsid w:val="005E6DBE"/>
    <w:rsid w:val="005E7CE0"/>
    <w:rsid w:val="005F00CF"/>
    <w:rsid w:val="005F5AD4"/>
    <w:rsid w:val="00602DC0"/>
    <w:rsid w:val="0060466D"/>
    <w:rsid w:val="006131AE"/>
    <w:rsid w:val="006349C9"/>
    <w:rsid w:val="0064542D"/>
    <w:rsid w:val="0065611E"/>
    <w:rsid w:val="00671557"/>
    <w:rsid w:val="006749C0"/>
    <w:rsid w:val="006850C3"/>
    <w:rsid w:val="00692653"/>
    <w:rsid w:val="00692981"/>
    <w:rsid w:val="00693C75"/>
    <w:rsid w:val="00696793"/>
    <w:rsid w:val="006C3FD7"/>
    <w:rsid w:val="006C7E9A"/>
    <w:rsid w:val="006D0269"/>
    <w:rsid w:val="007015D1"/>
    <w:rsid w:val="0070515E"/>
    <w:rsid w:val="00725263"/>
    <w:rsid w:val="0074083C"/>
    <w:rsid w:val="00745384"/>
    <w:rsid w:val="00747010"/>
    <w:rsid w:val="00754FB8"/>
    <w:rsid w:val="00762BAD"/>
    <w:rsid w:val="00764AEC"/>
    <w:rsid w:val="007711AF"/>
    <w:rsid w:val="0077355A"/>
    <w:rsid w:val="00791D99"/>
    <w:rsid w:val="007A0467"/>
    <w:rsid w:val="007A13B2"/>
    <w:rsid w:val="007A2094"/>
    <w:rsid w:val="007A31E8"/>
    <w:rsid w:val="007A5FD9"/>
    <w:rsid w:val="007C02E2"/>
    <w:rsid w:val="007C44F3"/>
    <w:rsid w:val="007D178E"/>
    <w:rsid w:val="007F20AB"/>
    <w:rsid w:val="00812BD6"/>
    <w:rsid w:val="00820C2B"/>
    <w:rsid w:val="00832E59"/>
    <w:rsid w:val="008343B4"/>
    <w:rsid w:val="00837EDE"/>
    <w:rsid w:val="00843BFB"/>
    <w:rsid w:val="0084536C"/>
    <w:rsid w:val="00855581"/>
    <w:rsid w:val="00857EC1"/>
    <w:rsid w:val="008600E4"/>
    <w:rsid w:val="00872BB9"/>
    <w:rsid w:val="008735B6"/>
    <w:rsid w:val="00874679"/>
    <w:rsid w:val="00877764"/>
    <w:rsid w:val="00887786"/>
    <w:rsid w:val="0089081E"/>
    <w:rsid w:val="00892002"/>
    <w:rsid w:val="008A0C77"/>
    <w:rsid w:val="008A6F7D"/>
    <w:rsid w:val="008B09B6"/>
    <w:rsid w:val="008B0F97"/>
    <w:rsid w:val="008B210F"/>
    <w:rsid w:val="008B431E"/>
    <w:rsid w:val="008C1DBB"/>
    <w:rsid w:val="008C369A"/>
    <w:rsid w:val="008C6B73"/>
    <w:rsid w:val="008C767E"/>
    <w:rsid w:val="008D46D3"/>
    <w:rsid w:val="008E09AA"/>
    <w:rsid w:val="008F25DE"/>
    <w:rsid w:val="008F67DA"/>
    <w:rsid w:val="009026AA"/>
    <w:rsid w:val="00903865"/>
    <w:rsid w:val="00914ED2"/>
    <w:rsid w:val="00925A7F"/>
    <w:rsid w:val="00940FA4"/>
    <w:rsid w:val="009506C8"/>
    <w:rsid w:val="00954394"/>
    <w:rsid w:val="009649F1"/>
    <w:rsid w:val="00964DC8"/>
    <w:rsid w:val="00966FD2"/>
    <w:rsid w:val="009727DC"/>
    <w:rsid w:val="00981B25"/>
    <w:rsid w:val="00982703"/>
    <w:rsid w:val="0099065B"/>
    <w:rsid w:val="00992B5D"/>
    <w:rsid w:val="00993667"/>
    <w:rsid w:val="00993B5B"/>
    <w:rsid w:val="009A0773"/>
    <w:rsid w:val="009A4589"/>
    <w:rsid w:val="009D0B4B"/>
    <w:rsid w:val="009E05AC"/>
    <w:rsid w:val="009E44FC"/>
    <w:rsid w:val="009E52FC"/>
    <w:rsid w:val="009E741D"/>
    <w:rsid w:val="009F4207"/>
    <w:rsid w:val="009F5523"/>
    <w:rsid w:val="00A03F6E"/>
    <w:rsid w:val="00A264D9"/>
    <w:rsid w:val="00A279E2"/>
    <w:rsid w:val="00A31806"/>
    <w:rsid w:val="00A32EB3"/>
    <w:rsid w:val="00A44715"/>
    <w:rsid w:val="00A46F5B"/>
    <w:rsid w:val="00A52DDC"/>
    <w:rsid w:val="00A53315"/>
    <w:rsid w:val="00A60B1E"/>
    <w:rsid w:val="00A65266"/>
    <w:rsid w:val="00A73BA6"/>
    <w:rsid w:val="00A742AA"/>
    <w:rsid w:val="00A745BD"/>
    <w:rsid w:val="00A86998"/>
    <w:rsid w:val="00AA7F46"/>
    <w:rsid w:val="00AB1F54"/>
    <w:rsid w:val="00AB5443"/>
    <w:rsid w:val="00AC4251"/>
    <w:rsid w:val="00AD3715"/>
    <w:rsid w:val="00AD7BF7"/>
    <w:rsid w:val="00AE053B"/>
    <w:rsid w:val="00AE13E4"/>
    <w:rsid w:val="00AF3FA2"/>
    <w:rsid w:val="00AF6367"/>
    <w:rsid w:val="00B006DD"/>
    <w:rsid w:val="00B04393"/>
    <w:rsid w:val="00B0693A"/>
    <w:rsid w:val="00B125CC"/>
    <w:rsid w:val="00B15A0D"/>
    <w:rsid w:val="00B33D75"/>
    <w:rsid w:val="00B374CC"/>
    <w:rsid w:val="00B438DE"/>
    <w:rsid w:val="00B47C70"/>
    <w:rsid w:val="00B50EBC"/>
    <w:rsid w:val="00B54C66"/>
    <w:rsid w:val="00B57822"/>
    <w:rsid w:val="00B607AB"/>
    <w:rsid w:val="00B61A19"/>
    <w:rsid w:val="00B71E4A"/>
    <w:rsid w:val="00B72549"/>
    <w:rsid w:val="00B8626B"/>
    <w:rsid w:val="00B870D1"/>
    <w:rsid w:val="00B97595"/>
    <w:rsid w:val="00BA23F8"/>
    <w:rsid w:val="00BA46F3"/>
    <w:rsid w:val="00BA6FA9"/>
    <w:rsid w:val="00BB55FD"/>
    <w:rsid w:val="00BC5680"/>
    <w:rsid w:val="00BD689D"/>
    <w:rsid w:val="00BF4E1A"/>
    <w:rsid w:val="00C16D1F"/>
    <w:rsid w:val="00C22B17"/>
    <w:rsid w:val="00C23BE6"/>
    <w:rsid w:val="00C46D63"/>
    <w:rsid w:val="00C47974"/>
    <w:rsid w:val="00C604CD"/>
    <w:rsid w:val="00C64254"/>
    <w:rsid w:val="00C714EF"/>
    <w:rsid w:val="00C73CC0"/>
    <w:rsid w:val="00C855B6"/>
    <w:rsid w:val="00CA4606"/>
    <w:rsid w:val="00CB0CB1"/>
    <w:rsid w:val="00CB0F67"/>
    <w:rsid w:val="00CB379B"/>
    <w:rsid w:val="00CB3F71"/>
    <w:rsid w:val="00CC376A"/>
    <w:rsid w:val="00CE1DC4"/>
    <w:rsid w:val="00CE3172"/>
    <w:rsid w:val="00CE4F18"/>
    <w:rsid w:val="00CE5723"/>
    <w:rsid w:val="00CF258C"/>
    <w:rsid w:val="00CF3CEA"/>
    <w:rsid w:val="00CF7F2E"/>
    <w:rsid w:val="00D00CC1"/>
    <w:rsid w:val="00D14370"/>
    <w:rsid w:val="00D15A05"/>
    <w:rsid w:val="00D22825"/>
    <w:rsid w:val="00D26C8D"/>
    <w:rsid w:val="00D333AB"/>
    <w:rsid w:val="00D47456"/>
    <w:rsid w:val="00D5160C"/>
    <w:rsid w:val="00D740BC"/>
    <w:rsid w:val="00D81C64"/>
    <w:rsid w:val="00D90C66"/>
    <w:rsid w:val="00D91943"/>
    <w:rsid w:val="00D92F74"/>
    <w:rsid w:val="00DA79A6"/>
    <w:rsid w:val="00DB2002"/>
    <w:rsid w:val="00DC4898"/>
    <w:rsid w:val="00DE0ACA"/>
    <w:rsid w:val="00DE0E3D"/>
    <w:rsid w:val="00DE4DCC"/>
    <w:rsid w:val="00DE4EE0"/>
    <w:rsid w:val="00DE62D7"/>
    <w:rsid w:val="00DE633A"/>
    <w:rsid w:val="00DE7B23"/>
    <w:rsid w:val="00DF06E6"/>
    <w:rsid w:val="00DF5B03"/>
    <w:rsid w:val="00E1092A"/>
    <w:rsid w:val="00E15490"/>
    <w:rsid w:val="00E27B1D"/>
    <w:rsid w:val="00E324AA"/>
    <w:rsid w:val="00E456CF"/>
    <w:rsid w:val="00E47C7F"/>
    <w:rsid w:val="00E51695"/>
    <w:rsid w:val="00E562C4"/>
    <w:rsid w:val="00E651DA"/>
    <w:rsid w:val="00E657C1"/>
    <w:rsid w:val="00E924EC"/>
    <w:rsid w:val="00EA57A9"/>
    <w:rsid w:val="00EA5F58"/>
    <w:rsid w:val="00EB2AD3"/>
    <w:rsid w:val="00EB34CC"/>
    <w:rsid w:val="00EB3D3D"/>
    <w:rsid w:val="00EB4277"/>
    <w:rsid w:val="00EC4CCA"/>
    <w:rsid w:val="00EE2919"/>
    <w:rsid w:val="00EE57E3"/>
    <w:rsid w:val="00F06B43"/>
    <w:rsid w:val="00F11983"/>
    <w:rsid w:val="00F12EA9"/>
    <w:rsid w:val="00F23C1C"/>
    <w:rsid w:val="00F2686B"/>
    <w:rsid w:val="00F275EC"/>
    <w:rsid w:val="00F30E21"/>
    <w:rsid w:val="00F50A8A"/>
    <w:rsid w:val="00F5102E"/>
    <w:rsid w:val="00F52FFB"/>
    <w:rsid w:val="00F53CD1"/>
    <w:rsid w:val="00F621A5"/>
    <w:rsid w:val="00F71EC5"/>
    <w:rsid w:val="00F721FC"/>
    <w:rsid w:val="00F8657E"/>
    <w:rsid w:val="00F93993"/>
    <w:rsid w:val="00F97C4D"/>
    <w:rsid w:val="00FA3DD3"/>
    <w:rsid w:val="00FC61D6"/>
    <w:rsid w:val="00FC779A"/>
    <w:rsid w:val="00FE2521"/>
    <w:rsid w:val="00FF1D87"/>
    <w:rsid w:val="00FF245D"/>
    <w:rsid w:val="00FF2E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6C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006DD"/>
    <w:pPr>
      <w:widowControl w:val="0"/>
      <w:autoSpaceDE w:val="0"/>
      <w:autoSpaceDN w:val="0"/>
    </w:pPr>
    <w:rPr>
      <w:rFonts w:ascii="Tahoma" w:eastAsia="Times New Roman" w:hAnsi="Tahoma" w:cs="Tahoma"/>
    </w:rPr>
  </w:style>
  <w:style w:type="paragraph" w:customStyle="1" w:styleId="ConsPlusNormal">
    <w:name w:val="ConsPlusNormal"/>
    <w:link w:val="ConsPlusNormal0"/>
    <w:rsid w:val="00B006DD"/>
    <w:pPr>
      <w:widowControl w:val="0"/>
      <w:autoSpaceDE w:val="0"/>
      <w:autoSpaceDN w:val="0"/>
    </w:pPr>
    <w:rPr>
      <w:rFonts w:eastAsia="Times New Roman" w:cs="Calibri"/>
      <w:sz w:val="22"/>
    </w:rPr>
  </w:style>
  <w:style w:type="paragraph" w:customStyle="1" w:styleId="ConsPlusTitle">
    <w:name w:val="ConsPlusTitle"/>
    <w:rsid w:val="00B006DD"/>
    <w:pPr>
      <w:widowControl w:val="0"/>
      <w:autoSpaceDE w:val="0"/>
      <w:autoSpaceDN w:val="0"/>
    </w:pPr>
    <w:rPr>
      <w:rFonts w:eastAsia="Times New Roman" w:cs="Calibri"/>
      <w:b/>
      <w:sz w:val="22"/>
    </w:rPr>
  </w:style>
  <w:style w:type="paragraph" w:customStyle="1" w:styleId="ConsPlusNonformat">
    <w:name w:val="ConsPlusNonformat"/>
    <w:rsid w:val="00B006DD"/>
    <w:pPr>
      <w:widowControl w:val="0"/>
      <w:autoSpaceDE w:val="0"/>
      <w:autoSpaceDN w:val="0"/>
    </w:pPr>
    <w:rPr>
      <w:rFonts w:ascii="Courier New" w:eastAsia="Times New Roman" w:hAnsi="Courier New" w:cs="Courier New"/>
    </w:rPr>
  </w:style>
  <w:style w:type="paragraph" w:styleId="a3">
    <w:name w:val="Balloon Text"/>
    <w:basedOn w:val="a"/>
    <w:link w:val="a4"/>
    <w:uiPriority w:val="99"/>
    <w:semiHidden/>
    <w:unhideWhenUsed/>
    <w:rsid w:val="00EB3D3D"/>
    <w:pPr>
      <w:spacing w:after="0" w:line="240" w:lineRule="auto"/>
    </w:pPr>
    <w:rPr>
      <w:rFonts w:ascii="Tahoma" w:hAnsi="Tahoma"/>
      <w:sz w:val="16"/>
      <w:szCs w:val="16"/>
    </w:rPr>
  </w:style>
  <w:style w:type="character" w:customStyle="1" w:styleId="a4">
    <w:name w:val="Текст выноски Знак"/>
    <w:link w:val="a3"/>
    <w:uiPriority w:val="99"/>
    <w:semiHidden/>
    <w:rsid w:val="00EB3D3D"/>
    <w:rPr>
      <w:rFonts w:ascii="Tahoma" w:hAnsi="Tahoma" w:cs="Tahoma"/>
      <w:sz w:val="16"/>
      <w:szCs w:val="16"/>
      <w:lang w:eastAsia="en-US"/>
    </w:rPr>
  </w:style>
  <w:style w:type="paragraph" w:styleId="a5">
    <w:name w:val="header"/>
    <w:basedOn w:val="a"/>
    <w:link w:val="a6"/>
    <w:uiPriority w:val="99"/>
    <w:unhideWhenUsed/>
    <w:rsid w:val="00EB3D3D"/>
    <w:pPr>
      <w:tabs>
        <w:tab w:val="center" w:pos="4677"/>
        <w:tab w:val="right" w:pos="9355"/>
      </w:tabs>
    </w:pPr>
  </w:style>
  <w:style w:type="character" w:customStyle="1" w:styleId="a6">
    <w:name w:val="Верхний колонтитул Знак"/>
    <w:link w:val="a5"/>
    <w:uiPriority w:val="99"/>
    <w:rsid w:val="00EB3D3D"/>
    <w:rPr>
      <w:sz w:val="22"/>
      <w:szCs w:val="22"/>
      <w:lang w:eastAsia="en-US"/>
    </w:rPr>
  </w:style>
  <w:style w:type="paragraph" w:styleId="a7">
    <w:name w:val="footer"/>
    <w:basedOn w:val="a"/>
    <w:link w:val="a8"/>
    <w:uiPriority w:val="99"/>
    <w:unhideWhenUsed/>
    <w:rsid w:val="00EB3D3D"/>
    <w:pPr>
      <w:tabs>
        <w:tab w:val="center" w:pos="4677"/>
        <w:tab w:val="right" w:pos="9355"/>
      </w:tabs>
    </w:pPr>
  </w:style>
  <w:style w:type="character" w:customStyle="1" w:styleId="a8">
    <w:name w:val="Нижний колонтитул Знак"/>
    <w:link w:val="a7"/>
    <w:uiPriority w:val="99"/>
    <w:rsid w:val="00EB3D3D"/>
    <w:rPr>
      <w:sz w:val="22"/>
      <w:szCs w:val="22"/>
      <w:lang w:eastAsia="en-US"/>
    </w:rPr>
  </w:style>
  <w:style w:type="paragraph" w:customStyle="1" w:styleId="31">
    <w:name w:val="Основной текст 31"/>
    <w:basedOn w:val="a"/>
    <w:rsid w:val="00E456CF"/>
    <w:pPr>
      <w:spacing w:after="0" w:line="240" w:lineRule="auto"/>
    </w:pPr>
    <w:rPr>
      <w:rFonts w:ascii="Times New Roman" w:eastAsia="Times New Roman" w:hAnsi="Times New Roman"/>
      <w:sz w:val="28"/>
      <w:szCs w:val="20"/>
      <w:lang w:val="en-US" w:eastAsia="ru-RU"/>
    </w:rPr>
  </w:style>
  <w:style w:type="paragraph" w:styleId="a9">
    <w:name w:val="List Paragraph"/>
    <w:basedOn w:val="a"/>
    <w:uiPriority w:val="34"/>
    <w:qFormat/>
    <w:rsid w:val="002442B2"/>
    <w:pPr>
      <w:ind w:left="720"/>
      <w:contextualSpacing/>
    </w:pPr>
  </w:style>
  <w:style w:type="character" w:customStyle="1" w:styleId="ConsPlusNormal0">
    <w:name w:val="ConsPlusNormal Знак"/>
    <w:link w:val="ConsPlusNormal"/>
    <w:locked/>
    <w:rsid w:val="00F621A5"/>
    <w:rPr>
      <w:rFonts w:eastAsia="Times New Roman" w:cs="Calibri"/>
      <w:sz w:val="22"/>
    </w:rPr>
  </w:style>
  <w:style w:type="character" w:customStyle="1" w:styleId="210pt">
    <w:name w:val="Основной текст (2) + 10 pt;Не полужирный"/>
    <w:basedOn w:val="a0"/>
    <w:rsid w:val="00F621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styleId="aa">
    <w:name w:val="No Spacing"/>
    <w:link w:val="ab"/>
    <w:uiPriority w:val="1"/>
    <w:qFormat/>
    <w:rsid w:val="00EE57E3"/>
    <w:pPr>
      <w:widowControl w:val="0"/>
    </w:pPr>
    <w:rPr>
      <w:rFonts w:ascii="Arial Unicode MS" w:eastAsia="Arial Unicode MS" w:hAnsi="Arial Unicode MS" w:cs="Arial Unicode MS"/>
      <w:color w:val="000000"/>
      <w:sz w:val="24"/>
      <w:szCs w:val="24"/>
      <w:lang w:bidi="ru-RU"/>
    </w:rPr>
  </w:style>
  <w:style w:type="character" w:customStyle="1" w:styleId="ab">
    <w:name w:val="Без интервала Знак"/>
    <w:link w:val="aa"/>
    <w:uiPriority w:val="1"/>
    <w:rsid w:val="00EE57E3"/>
    <w:rPr>
      <w:rFonts w:ascii="Arial Unicode MS" w:eastAsia="Arial Unicode MS" w:hAnsi="Arial Unicode MS" w:cs="Arial Unicode MS"/>
      <w:color w:val="000000"/>
      <w:sz w:val="24"/>
      <w:szCs w:val="24"/>
      <w:lang w:bidi="ru-RU"/>
    </w:rPr>
  </w:style>
  <w:style w:type="character" w:styleId="ac">
    <w:name w:val="Hyperlink"/>
    <w:basedOn w:val="a0"/>
    <w:uiPriority w:val="99"/>
    <w:unhideWhenUsed/>
    <w:rsid w:val="00D92F74"/>
    <w:rPr>
      <w:color w:val="0000FF" w:themeColor="hyperlink"/>
      <w:u w:val="single"/>
    </w:rPr>
  </w:style>
  <w:style w:type="paragraph" w:customStyle="1" w:styleId="Default">
    <w:name w:val="Default"/>
    <w:rsid w:val="0070515E"/>
    <w:pPr>
      <w:autoSpaceDE w:val="0"/>
      <w:autoSpaceDN w:val="0"/>
      <w:adjustRightInd w:val="0"/>
    </w:pPr>
    <w:rPr>
      <w:rFonts w:ascii="Times New Roman" w:eastAsia="Times New Roman" w:hAnsi="Times New Roman"/>
      <w:color w:val="000000"/>
      <w:sz w:val="24"/>
      <w:szCs w:val="24"/>
    </w:rPr>
  </w:style>
  <w:style w:type="character" w:customStyle="1" w:styleId="2">
    <w:name w:val="Основной текст (2)_"/>
    <w:basedOn w:val="a0"/>
    <w:link w:val="20"/>
    <w:rsid w:val="003418B8"/>
    <w:rPr>
      <w:rFonts w:ascii="Times New Roman" w:eastAsia="Times New Roman" w:hAnsi="Times New Roman"/>
      <w:b/>
      <w:bCs/>
      <w:sz w:val="26"/>
      <w:szCs w:val="26"/>
      <w:shd w:val="clear" w:color="auto" w:fill="FFFFFF"/>
    </w:rPr>
  </w:style>
  <w:style w:type="character" w:customStyle="1" w:styleId="7">
    <w:name w:val="Основной текст (7)_"/>
    <w:basedOn w:val="a0"/>
    <w:link w:val="70"/>
    <w:rsid w:val="003418B8"/>
    <w:rPr>
      <w:rFonts w:ascii="Times New Roman" w:eastAsia="Times New Roman" w:hAnsi="Times New Roman"/>
      <w:b/>
      <w:bCs/>
      <w:sz w:val="28"/>
      <w:szCs w:val="28"/>
      <w:shd w:val="clear" w:color="auto" w:fill="FFFFFF"/>
    </w:rPr>
  </w:style>
  <w:style w:type="character" w:customStyle="1" w:styleId="1">
    <w:name w:val="Заголовок №1_"/>
    <w:basedOn w:val="a0"/>
    <w:rsid w:val="003418B8"/>
    <w:rPr>
      <w:rFonts w:ascii="Times New Roman" w:eastAsia="Times New Roman" w:hAnsi="Times New Roman" w:cs="Times New Roman"/>
      <w:b/>
      <w:bCs/>
      <w:i w:val="0"/>
      <w:iCs w:val="0"/>
      <w:smallCaps w:val="0"/>
      <w:strike w:val="0"/>
      <w:sz w:val="26"/>
      <w:szCs w:val="26"/>
      <w:u w:val="none"/>
    </w:rPr>
  </w:style>
  <w:style w:type="character" w:customStyle="1" w:styleId="10">
    <w:name w:val="Заголовок №1"/>
    <w:basedOn w:val="1"/>
    <w:rsid w:val="003418B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212pt">
    <w:name w:val="Основной текст (2) + 12 pt;Не полужирный"/>
    <w:basedOn w:val="2"/>
    <w:rsid w:val="003418B8"/>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9">
    <w:name w:val="Основной текст (9)_"/>
    <w:basedOn w:val="a0"/>
    <w:link w:val="90"/>
    <w:rsid w:val="003418B8"/>
    <w:rPr>
      <w:rFonts w:ascii="Times New Roman" w:eastAsia="Times New Roman" w:hAnsi="Times New Roman"/>
      <w:sz w:val="28"/>
      <w:szCs w:val="28"/>
      <w:shd w:val="clear" w:color="auto" w:fill="FFFFFF"/>
    </w:rPr>
  </w:style>
  <w:style w:type="character" w:customStyle="1" w:styleId="9CenturyGothic11pt0pt">
    <w:name w:val="Основной текст (9) + Century Gothic;11 pt;Полужирный;Малые прописные;Интервал 0 pt"/>
    <w:basedOn w:val="9"/>
    <w:rsid w:val="003418B8"/>
    <w:rPr>
      <w:rFonts w:ascii="Century Gothic" w:eastAsia="Century Gothic" w:hAnsi="Century Gothic" w:cs="Century Gothic"/>
      <w:b/>
      <w:bCs/>
      <w:smallCaps/>
      <w:color w:val="000000"/>
      <w:spacing w:val="-10"/>
      <w:w w:val="100"/>
      <w:position w:val="0"/>
      <w:sz w:val="22"/>
      <w:szCs w:val="22"/>
      <w:shd w:val="clear" w:color="auto" w:fill="FFFFFF"/>
      <w:lang w:val="ru-RU" w:eastAsia="ru-RU" w:bidi="ru-RU"/>
    </w:rPr>
  </w:style>
  <w:style w:type="character" w:customStyle="1" w:styleId="913pt">
    <w:name w:val="Основной текст (9) + 13 pt;Полужирный"/>
    <w:basedOn w:val="9"/>
    <w:rsid w:val="003418B8"/>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100">
    <w:name w:val="Основной текст (10)_"/>
    <w:basedOn w:val="a0"/>
    <w:link w:val="101"/>
    <w:rsid w:val="003418B8"/>
    <w:rPr>
      <w:rFonts w:ascii="Times New Roman" w:eastAsia="Times New Roman" w:hAnsi="Times New Roman"/>
      <w:b/>
      <w:bCs/>
      <w:sz w:val="26"/>
      <w:szCs w:val="26"/>
      <w:shd w:val="clear" w:color="auto" w:fill="FFFFFF"/>
    </w:rPr>
  </w:style>
  <w:style w:type="character" w:customStyle="1" w:styleId="214pt">
    <w:name w:val="Основной текст (2) + 14 pt"/>
    <w:basedOn w:val="2"/>
    <w:rsid w:val="003418B8"/>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713pt">
    <w:name w:val="Основной текст (7) + 13 pt"/>
    <w:basedOn w:val="7"/>
    <w:rsid w:val="003418B8"/>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21">
    <w:name w:val="Основной текст (2) + Малые прописные"/>
    <w:basedOn w:val="2"/>
    <w:rsid w:val="003418B8"/>
    <w:rPr>
      <w:rFonts w:ascii="Times New Roman" w:eastAsia="Times New Roman" w:hAnsi="Times New Roman"/>
      <w:b/>
      <w:bCs/>
      <w:smallCaps/>
      <w:color w:val="000000"/>
      <w:spacing w:val="0"/>
      <w:w w:val="100"/>
      <w:position w:val="0"/>
      <w:sz w:val="26"/>
      <w:szCs w:val="26"/>
      <w:shd w:val="clear" w:color="auto" w:fill="FFFFFF"/>
      <w:lang w:val="ru-RU" w:eastAsia="ru-RU" w:bidi="ru-RU"/>
    </w:rPr>
  </w:style>
  <w:style w:type="character" w:customStyle="1" w:styleId="212pt0">
    <w:name w:val="Основной текст (2) + 12 pt;Не полужирный;Малые прописные"/>
    <w:basedOn w:val="2"/>
    <w:rsid w:val="003418B8"/>
    <w:rPr>
      <w:rFonts w:ascii="Times New Roman" w:eastAsia="Times New Roman" w:hAnsi="Times New Roman"/>
      <w:b/>
      <w:bCs/>
      <w:smallCaps/>
      <w:color w:val="000000"/>
      <w:spacing w:val="0"/>
      <w:w w:val="100"/>
      <w:position w:val="0"/>
      <w:sz w:val="24"/>
      <w:szCs w:val="24"/>
      <w:shd w:val="clear" w:color="auto" w:fill="FFFFFF"/>
      <w:lang w:val="ru-RU" w:eastAsia="ru-RU" w:bidi="ru-RU"/>
    </w:rPr>
  </w:style>
  <w:style w:type="character" w:customStyle="1" w:styleId="214pt0">
    <w:name w:val="Основной текст (2) + 14 pt;Не полужирный"/>
    <w:basedOn w:val="2"/>
    <w:rsid w:val="003418B8"/>
    <w:rPr>
      <w:rFonts w:ascii="Times New Roman" w:eastAsia="Times New Roman" w:hAnsi="Times New Roman"/>
      <w:b/>
      <w:bCs/>
      <w:color w:val="000000"/>
      <w:spacing w:val="0"/>
      <w:w w:val="100"/>
      <w:position w:val="0"/>
      <w:sz w:val="28"/>
      <w:szCs w:val="28"/>
      <w:shd w:val="clear" w:color="auto" w:fill="FFFFFF"/>
      <w:lang w:val="ru-RU" w:eastAsia="ru-RU" w:bidi="ru-RU"/>
    </w:rPr>
  </w:style>
  <w:style w:type="paragraph" w:customStyle="1" w:styleId="20">
    <w:name w:val="Основной текст (2)"/>
    <w:basedOn w:val="a"/>
    <w:link w:val="2"/>
    <w:rsid w:val="003418B8"/>
    <w:pPr>
      <w:widowControl w:val="0"/>
      <w:shd w:val="clear" w:color="auto" w:fill="FFFFFF"/>
      <w:spacing w:after="0" w:line="324" w:lineRule="exact"/>
      <w:jc w:val="center"/>
    </w:pPr>
    <w:rPr>
      <w:rFonts w:ascii="Times New Roman" w:eastAsia="Times New Roman" w:hAnsi="Times New Roman"/>
      <w:b/>
      <w:bCs/>
      <w:sz w:val="26"/>
      <w:szCs w:val="26"/>
      <w:lang w:eastAsia="ru-RU"/>
    </w:rPr>
  </w:style>
  <w:style w:type="paragraph" w:customStyle="1" w:styleId="70">
    <w:name w:val="Основной текст (7)"/>
    <w:basedOn w:val="a"/>
    <w:link w:val="7"/>
    <w:rsid w:val="003418B8"/>
    <w:pPr>
      <w:widowControl w:val="0"/>
      <w:shd w:val="clear" w:color="auto" w:fill="FFFFFF"/>
      <w:spacing w:after="360" w:line="374" w:lineRule="exact"/>
      <w:jc w:val="center"/>
    </w:pPr>
    <w:rPr>
      <w:rFonts w:ascii="Times New Roman" w:eastAsia="Times New Roman" w:hAnsi="Times New Roman"/>
      <w:b/>
      <w:bCs/>
      <w:sz w:val="28"/>
      <w:szCs w:val="28"/>
      <w:lang w:eastAsia="ru-RU"/>
    </w:rPr>
  </w:style>
  <w:style w:type="paragraph" w:customStyle="1" w:styleId="90">
    <w:name w:val="Основной текст (9)"/>
    <w:basedOn w:val="a"/>
    <w:link w:val="9"/>
    <w:rsid w:val="003418B8"/>
    <w:pPr>
      <w:widowControl w:val="0"/>
      <w:shd w:val="clear" w:color="auto" w:fill="FFFFFF"/>
      <w:spacing w:after="0" w:line="378" w:lineRule="exact"/>
      <w:ind w:firstLine="860"/>
    </w:pPr>
    <w:rPr>
      <w:rFonts w:ascii="Times New Roman" w:eastAsia="Times New Roman" w:hAnsi="Times New Roman"/>
      <w:sz w:val="28"/>
      <w:szCs w:val="28"/>
      <w:lang w:eastAsia="ru-RU"/>
    </w:rPr>
  </w:style>
  <w:style w:type="paragraph" w:customStyle="1" w:styleId="101">
    <w:name w:val="Основной текст (10)"/>
    <w:basedOn w:val="a"/>
    <w:link w:val="100"/>
    <w:rsid w:val="003418B8"/>
    <w:pPr>
      <w:widowControl w:val="0"/>
      <w:shd w:val="clear" w:color="auto" w:fill="FFFFFF"/>
      <w:spacing w:after="0" w:line="378" w:lineRule="exact"/>
      <w:ind w:firstLine="860"/>
    </w:pPr>
    <w:rPr>
      <w:rFonts w:ascii="Times New Roman" w:eastAsia="Times New Roman" w:hAnsi="Times New Roman"/>
      <w:b/>
      <w:bCs/>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006DD"/>
    <w:pPr>
      <w:widowControl w:val="0"/>
      <w:autoSpaceDE w:val="0"/>
      <w:autoSpaceDN w:val="0"/>
    </w:pPr>
    <w:rPr>
      <w:rFonts w:ascii="Tahoma" w:eastAsia="Times New Roman" w:hAnsi="Tahoma" w:cs="Tahoma"/>
    </w:rPr>
  </w:style>
  <w:style w:type="paragraph" w:customStyle="1" w:styleId="ConsPlusNormal">
    <w:name w:val="ConsPlusNormal"/>
    <w:link w:val="ConsPlusNormal0"/>
    <w:rsid w:val="00B006DD"/>
    <w:pPr>
      <w:widowControl w:val="0"/>
      <w:autoSpaceDE w:val="0"/>
      <w:autoSpaceDN w:val="0"/>
    </w:pPr>
    <w:rPr>
      <w:rFonts w:eastAsia="Times New Roman" w:cs="Calibri"/>
      <w:sz w:val="22"/>
    </w:rPr>
  </w:style>
  <w:style w:type="paragraph" w:customStyle="1" w:styleId="ConsPlusTitle">
    <w:name w:val="ConsPlusTitle"/>
    <w:rsid w:val="00B006DD"/>
    <w:pPr>
      <w:widowControl w:val="0"/>
      <w:autoSpaceDE w:val="0"/>
      <w:autoSpaceDN w:val="0"/>
    </w:pPr>
    <w:rPr>
      <w:rFonts w:eastAsia="Times New Roman" w:cs="Calibri"/>
      <w:b/>
      <w:sz w:val="22"/>
    </w:rPr>
  </w:style>
  <w:style w:type="paragraph" w:customStyle="1" w:styleId="ConsPlusNonformat">
    <w:name w:val="ConsPlusNonformat"/>
    <w:rsid w:val="00B006DD"/>
    <w:pPr>
      <w:widowControl w:val="0"/>
      <w:autoSpaceDE w:val="0"/>
      <w:autoSpaceDN w:val="0"/>
    </w:pPr>
    <w:rPr>
      <w:rFonts w:ascii="Courier New" w:eastAsia="Times New Roman" w:hAnsi="Courier New" w:cs="Courier New"/>
    </w:rPr>
  </w:style>
  <w:style w:type="paragraph" w:styleId="a3">
    <w:name w:val="Balloon Text"/>
    <w:basedOn w:val="a"/>
    <w:link w:val="a4"/>
    <w:uiPriority w:val="99"/>
    <w:semiHidden/>
    <w:unhideWhenUsed/>
    <w:rsid w:val="00EB3D3D"/>
    <w:pPr>
      <w:spacing w:after="0" w:line="240" w:lineRule="auto"/>
    </w:pPr>
    <w:rPr>
      <w:rFonts w:ascii="Tahoma" w:hAnsi="Tahoma"/>
      <w:sz w:val="16"/>
      <w:szCs w:val="16"/>
    </w:rPr>
  </w:style>
  <w:style w:type="character" w:customStyle="1" w:styleId="a4">
    <w:name w:val="Текст выноски Знак"/>
    <w:link w:val="a3"/>
    <w:uiPriority w:val="99"/>
    <w:semiHidden/>
    <w:rsid w:val="00EB3D3D"/>
    <w:rPr>
      <w:rFonts w:ascii="Tahoma" w:hAnsi="Tahoma" w:cs="Tahoma"/>
      <w:sz w:val="16"/>
      <w:szCs w:val="16"/>
      <w:lang w:eastAsia="en-US"/>
    </w:rPr>
  </w:style>
  <w:style w:type="paragraph" w:styleId="a5">
    <w:name w:val="header"/>
    <w:basedOn w:val="a"/>
    <w:link w:val="a6"/>
    <w:uiPriority w:val="99"/>
    <w:unhideWhenUsed/>
    <w:rsid w:val="00EB3D3D"/>
    <w:pPr>
      <w:tabs>
        <w:tab w:val="center" w:pos="4677"/>
        <w:tab w:val="right" w:pos="9355"/>
      </w:tabs>
    </w:pPr>
  </w:style>
  <w:style w:type="character" w:customStyle="1" w:styleId="a6">
    <w:name w:val="Верхний колонтитул Знак"/>
    <w:link w:val="a5"/>
    <w:uiPriority w:val="99"/>
    <w:rsid w:val="00EB3D3D"/>
    <w:rPr>
      <w:sz w:val="22"/>
      <w:szCs w:val="22"/>
      <w:lang w:eastAsia="en-US"/>
    </w:rPr>
  </w:style>
  <w:style w:type="paragraph" w:styleId="a7">
    <w:name w:val="footer"/>
    <w:basedOn w:val="a"/>
    <w:link w:val="a8"/>
    <w:uiPriority w:val="99"/>
    <w:unhideWhenUsed/>
    <w:rsid w:val="00EB3D3D"/>
    <w:pPr>
      <w:tabs>
        <w:tab w:val="center" w:pos="4677"/>
        <w:tab w:val="right" w:pos="9355"/>
      </w:tabs>
    </w:pPr>
  </w:style>
  <w:style w:type="character" w:customStyle="1" w:styleId="a8">
    <w:name w:val="Нижний колонтитул Знак"/>
    <w:link w:val="a7"/>
    <w:uiPriority w:val="99"/>
    <w:rsid w:val="00EB3D3D"/>
    <w:rPr>
      <w:sz w:val="22"/>
      <w:szCs w:val="22"/>
      <w:lang w:eastAsia="en-US"/>
    </w:rPr>
  </w:style>
  <w:style w:type="paragraph" w:customStyle="1" w:styleId="31">
    <w:name w:val="Основной текст 31"/>
    <w:basedOn w:val="a"/>
    <w:rsid w:val="00E456CF"/>
    <w:pPr>
      <w:spacing w:after="0" w:line="240" w:lineRule="auto"/>
    </w:pPr>
    <w:rPr>
      <w:rFonts w:ascii="Times New Roman" w:eastAsia="Times New Roman" w:hAnsi="Times New Roman"/>
      <w:sz w:val="28"/>
      <w:szCs w:val="20"/>
      <w:lang w:val="en-US" w:eastAsia="ru-RU"/>
    </w:rPr>
  </w:style>
  <w:style w:type="paragraph" w:styleId="a9">
    <w:name w:val="List Paragraph"/>
    <w:basedOn w:val="a"/>
    <w:uiPriority w:val="34"/>
    <w:qFormat/>
    <w:rsid w:val="002442B2"/>
    <w:pPr>
      <w:ind w:left="720"/>
      <w:contextualSpacing/>
    </w:pPr>
  </w:style>
  <w:style w:type="character" w:customStyle="1" w:styleId="ConsPlusNormal0">
    <w:name w:val="ConsPlusNormal Знак"/>
    <w:link w:val="ConsPlusNormal"/>
    <w:locked/>
    <w:rsid w:val="00F621A5"/>
    <w:rPr>
      <w:rFonts w:eastAsia="Times New Roman" w:cs="Calibri"/>
      <w:sz w:val="22"/>
    </w:rPr>
  </w:style>
  <w:style w:type="character" w:customStyle="1" w:styleId="210pt">
    <w:name w:val="Основной текст (2) + 10 pt;Не полужирный"/>
    <w:basedOn w:val="a0"/>
    <w:rsid w:val="00F621A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styleId="aa">
    <w:name w:val="No Spacing"/>
    <w:link w:val="ab"/>
    <w:uiPriority w:val="1"/>
    <w:qFormat/>
    <w:rsid w:val="00EE57E3"/>
    <w:pPr>
      <w:widowControl w:val="0"/>
    </w:pPr>
    <w:rPr>
      <w:rFonts w:ascii="Arial Unicode MS" w:eastAsia="Arial Unicode MS" w:hAnsi="Arial Unicode MS" w:cs="Arial Unicode MS"/>
      <w:color w:val="000000"/>
      <w:sz w:val="24"/>
      <w:szCs w:val="24"/>
      <w:lang w:bidi="ru-RU"/>
    </w:rPr>
  </w:style>
  <w:style w:type="character" w:customStyle="1" w:styleId="ab">
    <w:name w:val="Без интервала Знак"/>
    <w:link w:val="aa"/>
    <w:uiPriority w:val="1"/>
    <w:rsid w:val="00EE57E3"/>
    <w:rPr>
      <w:rFonts w:ascii="Arial Unicode MS" w:eastAsia="Arial Unicode MS" w:hAnsi="Arial Unicode MS" w:cs="Arial Unicode MS"/>
      <w:color w:val="000000"/>
      <w:sz w:val="24"/>
      <w:szCs w:val="24"/>
      <w:lang w:bidi="ru-RU"/>
    </w:rPr>
  </w:style>
  <w:style w:type="character" w:styleId="ac">
    <w:name w:val="Hyperlink"/>
    <w:basedOn w:val="a0"/>
    <w:uiPriority w:val="99"/>
    <w:unhideWhenUsed/>
    <w:rsid w:val="00D92F74"/>
    <w:rPr>
      <w:color w:val="0000FF" w:themeColor="hyperlink"/>
      <w:u w:val="single"/>
    </w:rPr>
  </w:style>
  <w:style w:type="paragraph" w:customStyle="1" w:styleId="Default">
    <w:name w:val="Default"/>
    <w:rsid w:val="0070515E"/>
    <w:pPr>
      <w:autoSpaceDE w:val="0"/>
      <w:autoSpaceDN w:val="0"/>
      <w:adjustRightInd w:val="0"/>
    </w:pPr>
    <w:rPr>
      <w:rFonts w:ascii="Times New Roman" w:eastAsia="Times New Roman" w:hAnsi="Times New Roman"/>
      <w:color w:val="000000"/>
      <w:sz w:val="24"/>
      <w:szCs w:val="24"/>
    </w:rPr>
  </w:style>
  <w:style w:type="character" w:customStyle="1" w:styleId="2">
    <w:name w:val="Основной текст (2)_"/>
    <w:basedOn w:val="a0"/>
    <w:link w:val="20"/>
    <w:rsid w:val="003418B8"/>
    <w:rPr>
      <w:rFonts w:ascii="Times New Roman" w:eastAsia="Times New Roman" w:hAnsi="Times New Roman"/>
      <w:b/>
      <w:bCs/>
      <w:sz w:val="26"/>
      <w:szCs w:val="26"/>
      <w:shd w:val="clear" w:color="auto" w:fill="FFFFFF"/>
    </w:rPr>
  </w:style>
  <w:style w:type="character" w:customStyle="1" w:styleId="7">
    <w:name w:val="Основной текст (7)_"/>
    <w:basedOn w:val="a0"/>
    <w:link w:val="70"/>
    <w:rsid w:val="003418B8"/>
    <w:rPr>
      <w:rFonts w:ascii="Times New Roman" w:eastAsia="Times New Roman" w:hAnsi="Times New Roman"/>
      <w:b/>
      <w:bCs/>
      <w:sz w:val="28"/>
      <w:szCs w:val="28"/>
      <w:shd w:val="clear" w:color="auto" w:fill="FFFFFF"/>
    </w:rPr>
  </w:style>
  <w:style w:type="character" w:customStyle="1" w:styleId="1">
    <w:name w:val="Заголовок №1_"/>
    <w:basedOn w:val="a0"/>
    <w:rsid w:val="003418B8"/>
    <w:rPr>
      <w:rFonts w:ascii="Times New Roman" w:eastAsia="Times New Roman" w:hAnsi="Times New Roman" w:cs="Times New Roman"/>
      <w:b/>
      <w:bCs/>
      <w:i w:val="0"/>
      <w:iCs w:val="0"/>
      <w:smallCaps w:val="0"/>
      <w:strike w:val="0"/>
      <w:sz w:val="26"/>
      <w:szCs w:val="26"/>
      <w:u w:val="none"/>
    </w:rPr>
  </w:style>
  <w:style w:type="character" w:customStyle="1" w:styleId="10">
    <w:name w:val="Заголовок №1"/>
    <w:basedOn w:val="1"/>
    <w:rsid w:val="003418B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212pt">
    <w:name w:val="Основной текст (2) + 12 pt;Не полужирный"/>
    <w:basedOn w:val="2"/>
    <w:rsid w:val="003418B8"/>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9">
    <w:name w:val="Основной текст (9)_"/>
    <w:basedOn w:val="a0"/>
    <w:link w:val="90"/>
    <w:rsid w:val="003418B8"/>
    <w:rPr>
      <w:rFonts w:ascii="Times New Roman" w:eastAsia="Times New Roman" w:hAnsi="Times New Roman"/>
      <w:sz w:val="28"/>
      <w:szCs w:val="28"/>
      <w:shd w:val="clear" w:color="auto" w:fill="FFFFFF"/>
    </w:rPr>
  </w:style>
  <w:style w:type="character" w:customStyle="1" w:styleId="9CenturyGothic11pt0pt">
    <w:name w:val="Основной текст (9) + Century Gothic;11 pt;Полужирный;Малые прописные;Интервал 0 pt"/>
    <w:basedOn w:val="9"/>
    <w:rsid w:val="003418B8"/>
    <w:rPr>
      <w:rFonts w:ascii="Century Gothic" w:eastAsia="Century Gothic" w:hAnsi="Century Gothic" w:cs="Century Gothic"/>
      <w:b/>
      <w:bCs/>
      <w:smallCaps/>
      <w:color w:val="000000"/>
      <w:spacing w:val="-10"/>
      <w:w w:val="100"/>
      <w:position w:val="0"/>
      <w:sz w:val="22"/>
      <w:szCs w:val="22"/>
      <w:shd w:val="clear" w:color="auto" w:fill="FFFFFF"/>
      <w:lang w:val="ru-RU" w:eastAsia="ru-RU" w:bidi="ru-RU"/>
    </w:rPr>
  </w:style>
  <w:style w:type="character" w:customStyle="1" w:styleId="913pt">
    <w:name w:val="Основной текст (9) + 13 pt;Полужирный"/>
    <w:basedOn w:val="9"/>
    <w:rsid w:val="003418B8"/>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100">
    <w:name w:val="Основной текст (10)_"/>
    <w:basedOn w:val="a0"/>
    <w:link w:val="101"/>
    <w:rsid w:val="003418B8"/>
    <w:rPr>
      <w:rFonts w:ascii="Times New Roman" w:eastAsia="Times New Roman" w:hAnsi="Times New Roman"/>
      <w:b/>
      <w:bCs/>
      <w:sz w:val="26"/>
      <w:szCs w:val="26"/>
      <w:shd w:val="clear" w:color="auto" w:fill="FFFFFF"/>
    </w:rPr>
  </w:style>
  <w:style w:type="character" w:customStyle="1" w:styleId="214pt">
    <w:name w:val="Основной текст (2) + 14 pt"/>
    <w:basedOn w:val="2"/>
    <w:rsid w:val="003418B8"/>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713pt">
    <w:name w:val="Основной текст (7) + 13 pt"/>
    <w:basedOn w:val="7"/>
    <w:rsid w:val="003418B8"/>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21">
    <w:name w:val="Основной текст (2) + Малые прописные"/>
    <w:basedOn w:val="2"/>
    <w:rsid w:val="003418B8"/>
    <w:rPr>
      <w:rFonts w:ascii="Times New Roman" w:eastAsia="Times New Roman" w:hAnsi="Times New Roman"/>
      <w:b/>
      <w:bCs/>
      <w:smallCaps/>
      <w:color w:val="000000"/>
      <w:spacing w:val="0"/>
      <w:w w:val="100"/>
      <w:position w:val="0"/>
      <w:sz w:val="26"/>
      <w:szCs w:val="26"/>
      <w:shd w:val="clear" w:color="auto" w:fill="FFFFFF"/>
      <w:lang w:val="ru-RU" w:eastAsia="ru-RU" w:bidi="ru-RU"/>
    </w:rPr>
  </w:style>
  <w:style w:type="character" w:customStyle="1" w:styleId="212pt0">
    <w:name w:val="Основной текст (2) + 12 pt;Не полужирный;Малые прописные"/>
    <w:basedOn w:val="2"/>
    <w:rsid w:val="003418B8"/>
    <w:rPr>
      <w:rFonts w:ascii="Times New Roman" w:eastAsia="Times New Roman" w:hAnsi="Times New Roman"/>
      <w:b/>
      <w:bCs/>
      <w:smallCaps/>
      <w:color w:val="000000"/>
      <w:spacing w:val="0"/>
      <w:w w:val="100"/>
      <w:position w:val="0"/>
      <w:sz w:val="24"/>
      <w:szCs w:val="24"/>
      <w:shd w:val="clear" w:color="auto" w:fill="FFFFFF"/>
      <w:lang w:val="ru-RU" w:eastAsia="ru-RU" w:bidi="ru-RU"/>
    </w:rPr>
  </w:style>
  <w:style w:type="character" w:customStyle="1" w:styleId="214pt0">
    <w:name w:val="Основной текст (2) + 14 pt;Не полужирный"/>
    <w:basedOn w:val="2"/>
    <w:rsid w:val="003418B8"/>
    <w:rPr>
      <w:rFonts w:ascii="Times New Roman" w:eastAsia="Times New Roman" w:hAnsi="Times New Roman"/>
      <w:b/>
      <w:bCs/>
      <w:color w:val="000000"/>
      <w:spacing w:val="0"/>
      <w:w w:val="100"/>
      <w:position w:val="0"/>
      <w:sz w:val="28"/>
      <w:szCs w:val="28"/>
      <w:shd w:val="clear" w:color="auto" w:fill="FFFFFF"/>
      <w:lang w:val="ru-RU" w:eastAsia="ru-RU" w:bidi="ru-RU"/>
    </w:rPr>
  </w:style>
  <w:style w:type="paragraph" w:customStyle="1" w:styleId="20">
    <w:name w:val="Основной текст (2)"/>
    <w:basedOn w:val="a"/>
    <w:link w:val="2"/>
    <w:rsid w:val="003418B8"/>
    <w:pPr>
      <w:widowControl w:val="0"/>
      <w:shd w:val="clear" w:color="auto" w:fill="FFFFFF"/>
      <w:spacing w:after="0" w:line="324" w:lineRule="exact"/>
      <w:jc w:val="center"/>
    </w:pPr>
    <w:rPr>
      <w:rFonts w:ascii="Times New Roman" w:eastAsia="Times New Roman" w:hAnsi="Times New Roman"/>
      <w:b/>
      <w:bCs/>
      <w:sz w:val="26"/>
      <w:szCs w:val="26"/>
      <w:lang w:eastAsia="ru-RU"/>
    </w:rPr>
  </w:style>
  <w:style w:type="paragraph" w:customStyle="1" w:styleId="70">
    <w:name w:val="Основной текст (7)"/>
    <w:basedOn w:val="a"/>
    <w:link w:val="7"/>
    <w:rsid w:val="003418B8"/>
    <w:pPr>
      <w:widowControl w:val="0"/>
      <w:shd w:val="clear" w:color="auto" w:fill="FFFFFF"/>
      <w:spacing w:after="360" w:line="374" w:lineRule="exact"/>
      <w:jc w:val="center"/>
    </w:pPr>
    <w:rPr>
      <w:rFonts w:ascii="Times New Roman" w:eastAsia="Times New Roman" w:hAnsi="Times New Roman"/>
      <w:b/>
      <w:bCs/>
      <w:sz w:val="28"/>
      <w:szCs w:val="28"/>
      <w:lang w:eastAsia="ru-RU"/>
    </w:rPr>
  </w:style>
  <w:style w:type="paragraph" w:customStyle="1" w:styleId="90">
    <w:name w:val="Основной текст (9)"/>
    <w:basedOn w:val="a"/>
    <w:link w:val="9"/>
    <w:rsid w:val="003418B8"/>
    <w:pPr>
      <w:widowControl w:val="0"/>
      <w:shd w:val="clear" w:color="auto" w:fill="FFFFFF"/>
      <w:spacing w:after="0" w:line="378" w:lineRule="exact"/>
      <w:ind w:firstLine="860"/>
    </w:pPr>
    <w:rPr>
      <w:rFonts w:ascii="Times New Roman" w:eastAsia="Times New Roman" w:hAnsi="Times New Roman"/>
      <w:sz w:val="28"/>
      <w:szCs w:val="28"/>
      <w:lang w:eastAsia="ru-RU"/>
    </w:rPr>
  </w:style>
  <w:style w:type="paragraph" w:customStyle="1" w:styleId="101">
    <w:name w:val="Основной текст (10)"/>
    <w:basedOn w:val="a"/>
    <w:link w:val="100"/>
    <w:rsid w:val="003418B8"/>
    <w:pPr>
      <w:widowControl w:val="0"/>
      <w:shd w:val="clear" w:color="auto" w:fill="FFFFFF"/>
      <w:spacing w:after="0" w:line="378" w:lineRule="exact"/>
      <w:ind w:firstLine="860"/>
    </w:pPr>
    <w:rPr>
      <w:rFonts w:ascii="Times New Roman" w:eastAsia="Times New Roman" w:hAnsi="Times New Roman"/>
      <w:b/>
      <w:bCs/>
      <w:sz w:val="26"/>
      <w:szCs w:val="26"/>
      <w:lang w:eastAsia="ru-RU"/>
    </w:rPr>
  </w:style>
</w:styles>
</file>

<file path=word/webSettings.xml><?xml version="1.0" encoding="utf-8"?>
<w:webSettings xmlns:r="http://schemas.openxmlformats.org/officeDocument/2006/relationships" xmlns:w="http://schemas.openxmlformats.org/wordprocessingml/2006/main">
  <w:divs>
    <w:div w:id="387144258">
      <w:bodyDiv w:val="1"/>
      <w:marLeft w:val="0"/>
      <w:marRight w:val="0"/>
      <w:marTop w:val="0"/>
      <w:marBottom w:val="0"/>
      <w:divBdr>
        <w:top w:val="none" w:sz="0" w:space="0" w:color="auto"/>
        <w:left w:val="none" w:sz="0" w:space="0" w:color="auto"/>
        <w:bottom w:val="none" w:sz="0" w:space="0" w:color="auto"/>
        <w:right w:val="none" w:sz="0" w:space="0" w:color="auto"/>
      </w:divBdr>
    </w:div>
    <w:div w:id="604777057">
      <w:bodyDiv w:val="1"/>
      <w:marLeft w:val="0"/>
      <w:marRight w:val="0"/>
      <w:marTop w:val="0"/>
      <w:marBottom w:val="0"/>
      <w:divBdr>
        <w:top w:val="none" w:sz="0" w:space="0" w:color="auto"/>
        <w:left w:val="none" w:sz="0" w:space="0" w:color="auto"/>
        <w:bottom w:val="none" w:sz="0" w:space="0" w:color="auto"/>
        <w:right w:val="none" w:sz="0" w:space="0" w:color="auto"/>
      </w:divBdr>
    </w:div>
    <w:div w:id="1294024128">
      <w:bodyDiv w:val="1"/>
      <w:marLeft w:val="0"/>
      <w:marRight w:val="0"/>
      <w:marTop w:val="0"/>
      <w:marBottom w:val="0"/>
      <w:divBdr>
        <w:top w:val="none" w:sz="0" w:space="0" w:color="auto"/>
        <w:left w:val="none" w:sz="0" w:space="0" w:color="auto"/>
        <w:bottom w:val="none" w:sz="0" w:space="0" w:color="auto"/>
        <w:right w:val="none" w:sz="0" w:space="0" w:color="auto"/>
      </w:divBdr>
    </w:div>
    <w:div w:id="2031834089">
      <w:bodyDiv w:val="1"/>
      <w:marLeft w:val="0"/>
      <w:marRight w:val="0"/>
      <w:marTop w:val="0"/>
      <w:marBottom w:val="0"/>
      <w:divBdr>
        <w:top w:val="none" w:sz="0" w:space="0" w:color="auto"/>
        <w:left w:val="none" w:sz="0" w:space="0" w:color="auto"/>
        <w:bottom w:val="none" w:sz="0" w:space="0" w:color="auto"/>
        <w:right w:val="none" w:sz="0" w:space="0" w:color="auto"/>
      </w:divBdr>
    </w:div>
    <w:div w:id="2038266037">
      <w:bodyDiv w:val="1"/>
      <w:marLeft w:val="0"/>
      <w:marRight w:val="0"/>
      <w:marTop w:val="0"/>
      <w:marBottom w:val="0"/>
      <w:divBdr>
        <w:top w:val="none" w:sz="0" w:space="0" w:color="auto"/>
        <w:left w:val="none" w:sz="0" w:space="0" w:color="auto"/>
        <w:bottom w:val="none" w:sz="0" w:space="0" w:color="auto"/>
        <w:right w:val="none" w:sz="0" w:space="0" w:color="auto"/>
      </w:divBdr>
    </w:div>
    <w:div w:id="209053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E7B2E3E893CD8AF61458F7EDC32CDA7D2E67CEDEC7C39A7CB68D59712A41DB296B8BBDA7BF1F744B22FA1827869EE8279A32297759C3F1C1D51AEA0Ce3O" TargetMode="External"/><Relationship Id="rId13" Type="http://schemas.openxmlformats.org/officeDocument/2006/relationships/hyperlink" Target="consultantplus://offline/ref=99CE7C07E05ABBD993A841D59924DEB3A7594723F353A9A052B84AD9D71F226Fg6vDK" TargetMode="External"/><Relationship Id="rId18" Type="http://schemas.openxmlformats.org/officeDocument/2006/relationships/hyperlink" Target="consultantplus://offline/ref=99CE7C07E05ABBD993A841D59924DEB3A7594723F25BA9A45BB84AD9D71F226F6D77E0B37C068FE17FD057gCvDK"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0DD42DF06728D2A40B9FB876B1F8226CD673C53B8532F42040317790C96C3A130152A0C5AFAFA1DBECC43983EEAD9F22DA2A0D405981F8376A31628B18M2K" TargetMode="External"/><Relationship Id="rId7" Type="http://schemas.openxmlformats.org/officeDocument/2006/relationships/endnotes" Target="endnotes.xml"/><Relationship Id="rId12" Type="http://schemas.openxmlformats.org/officeDocument/2006/relationships/hyperlink" Target="https://twitter.com/investudmurtia" TargetMode="External"/><Relationship Id="rId17" Type="http://schemas.openxmlformats.org/officeDocument/2006/relationships/hyperlink" Target="consultantplus://offline/ref=99CE7C07E05ABBD993A841D59924DEB3A7594723FD55A8A152B84AD9D71F226F6D77E0B37C068FE17DD553gCvE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9CE7C07E05ABBD993A841D59924DEB3A7594723F353A9A052B84AD9D71F226Fg6vDK" TargetMode="External"/><Relationship Id="rId20" Type="http://schemas.openxmlformats.org/officeDocument/2006/relationships/hyperlink" Target="consultantplus://offline/ref=0DD42DF06728D2A40B9FB876B1F8226CD673C53B8532F42040317790C96C3A130152A0C5AFAFA1DBECC43985E5AD9F22DA2A0D405981F8376A31628B18M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investudmurt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9CE7C07E05ABBD993A841D59924DEB3A7594723F353A9A052B84AD9D71F226Fg6vDK" TargetMode="External"/><Relationship Id="rId23" Type="http://schemas.openxmlformats.org/officeDocument/2006/relationships/header" Target="header1.xml"/><Relationship Id="rId10" Type="http://schemas.openxmlformats.org/officeDocument/2006/relationships/hyperlink" Target="http://investudmurtia.com/" TargetMode="External"/><Relationship Id="rId19" Type="http://schemas.openxmlformats.org/officeDocument/2006/relationships/hyperlink" Target="consultantplus://offline/ref=0DD42DF06728D2A40B9FB876B1F8226CD673C53B8532F42040317790C96C3A130152A0C5AFAFA1DBECC43986E6AD9F22DA2A0D405981F8376A31628B18M2K" TargetMode="External"/><Relationship Id="rId4" Type="http://schemas.openxmlformats.org/officeDocument/2006/relationships/settings" Target="settings.xml"/><Relationship Id="rId9" Type="http://schemas.openxmlformats.org/officeDocument/2006/relationships/hyperlink" Target="http://investudmurtia.com/search.php?q=%D0%BE%D1%82%D1%87%D0%B5%D1%82" TargetMode="External"/><Relationship Id="rId14" Type="http://schemas.openxmlformats.org/officeDocument/2006/relationships/hyperlink" Target="consultantplus://offline/ref=99CE7C07E05ABBD993A841D59924DEB3A7594723F353A9A052B84AD9D71F226Fg6vDK" TargetMode="External"/><Relationship Id="rId22" Type="http://schemas.openxmlformats.org/officeDocument/2006/relationships/hyperlink" Target="consultantplus://offline/ref=0DD42DF06728D2A40B9FB876B1F8226CD673C53B8532F42040317790C96C3A130152A0C5AFAFA1DBECC43982E2AD9F22DA2A0D405981F8376A31628B18M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1CB9E-903E-484D-85AE-A36649741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9427</Words>
  <Characters>53739</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экономики УР</Company>
  <LinksUpToDate>false</LinksUpToDate>
  <CharactersWithSpaces>63040</CharactersWithSpaces>
  <SharedDoc>false</SharedDoc>
  <HLinks>
    <vt:vector size="312" baseType="variant">
      <vt:variant>
        <vt:i4>458821</vt:i4>
      </vt:variant>
      <vt:variant>
        <vt:i4>153</vt:i4>
      </vt:variant>
      <vt:variant>
        <vt:i4>0</vt:i4>
      </vt:variant>
      <vt:variant>
        <vt:i4>5</vt:i4>
      </vt:variant>
      <vt:variant>
        <vt:lpwstr/>
      </vt:variant>
      <vt:variant>
        <vt:lpwstr>P156</vt:lpwstr>
      </vt:variant>
      <vt:variant>
        <vt:i4>327746</vt:i4>
      </vt:variant>
      <vt:variant>
        <vt:i4>150</vt:i4>
      </vt:variant>
      <vt:variant>
        <vt:i4>0</vt:i4>
      </vt:variant>
      <vt:variant>
        <vt:i4>5</vt:i4>
      </vt:variant>
      <vt:variant>
        <vt:lpwstr/>
      </vt:variant>
      <vt:variant>
        <vt:lpwstr>P124</vt:lpwstr>
      </vt:variant>
      <vt:variant>
        <vt:i4>3670128</vt:i4>
      </vt:variant>
      <vt:variant>
        <vt:i4>147</vt:i4>
      </vt:variant>
      <vt:variant>
        <vt:i4>0</vt:i4>
      </vt:variant>
      <vt:variant>
        <vt:i4>5</vt:i4>
      </vt:variant>
      <vt:variant>
        <vt:lpwstr/>
      </vt:variant>
      <vt:variant>
        <vt:lpwstr>P80</vt:lpwstr>
      </vt:variant>
      <vt:variant>
        <vt:i4>458821</vt:i4>
      </vt:variant>
      <vt:variant>
        <vt:i4>144</vt:i4>
      </vt:variant>
      <vt:variant>
        <vt:i4>0</vt:i4>
      </vt:variant>
      <vt:variant>
        <vt:i4>5</vt:i4>
      </vt:variant>
      <vt:variant>
        <vt:lpwstr/>
      </vt:variant>
      <vt:variant>
        <vt:lpwstr>P156</vt:lpwstr>
      </vt:variant>
      <vt:variant>
        <vt:i4>327746</vt:i4>
      </vt:variant>
      <vt:variant>
        <vt:i4>141</vt:i4>
      </vt:variant>
      <vt:variant>
        <vt:i4>0</vt:i4>
      </vt:variant>
      <vt:variant>
        <vt:i4>5</vt:i4>
      </vt:variant>
      <vt:variant>
        <vt:lpwstr/>
      </vt:variant>
      <vt:variant>
        <vt:lpwstr>P124</vt:lpwstr>
      </vt:variant>
      <vt:variant>
        <vt:i4>3670128</vt:i4>
      </vt:variant>
      <vt:variant>
        <vt:i4>138</vt:i4>
      </vt:variant>
      <vt:variant>
        <vt:i4>0</vt:i4>
      </vt:variant>
      <vt:variant>
        <vt:i4>5</vt:i4>
      </vt:variant>
      <vt:variant>
        <vt:lpwstr/>
      </vt:variant>
      <vt:variant>
        <vt:lpwstr>P80</vt:lpwstr>
      </vt:variant>
      <vt:variant>
        <vt:i4>5242892</vt:i4>
      </vt:variant>
      <vt:variant>
        <vt:i4>135</vt:i4>
      </vt:variant>
      <vt:variant>
        <vt:i4>0</vt:i4>
      </vt:variant>
      <vt:variant>
        <vt:i4>5</vt:i4>
      </vt:variant>
      <vt:variant>
        <vt:lpwstr>consultantplus://offline/ref=F8B8C8D52CE6B8B2E8067DB07386F0ACC776DBF18932122EC1AB5059F099E3A821E6B40BF10B97E8EB45C8rAkFK</vt:lpwstr>
      </vt:variant>
      <vt:variant>
        <vt:lpwstr/>
      </vt:variant>
      <vt:variant>
        <vt:i4>67</vt:i4>
      </vt:variant>
      <vt:variant>
        <vt:i4>132</vt:i4>
      </vt:variant>
      <vt:variant>
        <vt:i4>0</vt:i4>
      </vt:variant>
      <vt:variant>
        <vt:i4>5</vt:i4>
      </vt:variant>
      <vt:variant>
        <vt:lpwstr/>
      </vt:variant>
      <vt:variant>
        <vt:lpwstr>P838</vt:lpwstr>
      </vt:variant>
      <vt:variant>
        <vt:i4>524382</vt:i4>
      </vt:variant>
      <vt:variant>
        <vt:i4>129</vt:i4>
      </vt:variant>
      <vt:variant>
        <vt:i4>0</vt:i4>
      </vt:variant>
      <vt:variant>
        <vt:i4>5</vt:i4>
      </vt:variant>
      <vt:variant>
        <vt:lpwstr>consultantplus://offline/ref=306371455A67AEE0F3218E3C7A497AE7CFE35D49C2154968A3795B7AF726D120F45F1C703E3C3A21D2BEE4p4o6J</vt:lpwstr>
      </vt:variant>
      <vt:variant>
        <vt:lpwstr/>
      </vt:variant>
      <vt:variant>
        <vt:i4>458833</vt:i4>
      </vt:variant>
      <vt:variant>
        <vt:i4>126</vt:i4>
      </vt:variant>
      <vt:variant>
        <vt:i4>0</vt:i4>
      </vt:variant>
      <vt:variant>
        <vt:i4>5</vt:i4>
      </vt:variant>
      <vt:variant>
        <vt:lpwstr>consultantplus://offline/ref=F8B8C8D52CE6B8B2E8067DB07386F0ACC776DBF1893A1428CFAB5059F099E3A821E6B40BF10B91rEk1K</vt:lpwstr>
      </vt:variant>
      <vt:variant>
        <vt:lpwstr/>
      </vt:variant>
      <vt:variant>
        <vt:i4>67</vt:i4>
      </vt:variant>
      <vt:variant>
        <vt:i4>123</vt:i4>
      </vt:variant>
      <vt:variant>
        <vt:i4>0</vt:i4>
      </vt:variant>
      <vt:variant>
        <vt:i4>5</vt:i4>
      </vt:variant>
      <vt:variant>
        <vt:lpwstr/>
      </vt:variant>
      <vt:variant>
        <vt:lpwstr>P838</vt:lpwstr>
      </vt:variant>
      <vt:variant>
        <vt:i4>458821</vt:i4>
      </vt:variant>
      <vt:variant>
        <vt:i4>120</vt:i4>
      </vt:variant>
      <vt:variant>
        <vt:i4>0</vt:i4>
      </vt:variant>
      <vt:variant>
        <vt:i4>5</vt:i4>
      </vt:variant>
      <vt:variant>
        <vt:lpwstr/>
      </vt:variant>
      <vt:variant>
        <vt:lpwstr>P156</vt:lpwstr>
      </vt:variant>
      <vt:variant>
        <vt:i4>5242882</vt:i4>
      </vt:variant>
      <vt:variant>
        <vt:i4>117</vt:i4>
      </vt:variant>
      <vt:variant>
        <vt:i4>0</vt:i4>
      </vt:variant>
      <vt:variant>
        <vt:i4>5</vt:i4>
      </vt:variant>
      <vt:variant>
        <vt:lpwstr>consultantplus://offline/ref=F8B8C8D52CE6B8B2E8067DB07386F0ACC776DBF1883B142CC6AB5059F099E3A821E6B40BF10B97E8EB46CDrAkAK</vt:lpwstr>
      </vt:variant>
      <vt:variant>
        <vt:lpwstr/>
      </vt:variant>
      <vt:variant>
        <vt:i4>5242890</vt:i4>
      </vt:variant>
      <vt:variant>
        <vt:i4>114</vt:i4>
      </vt:variant>
      <vt:variant>
        <vt:i4>0</vt:i4>
      </vt:variant>
      <vt:variant>
        <vt:i4>5</vt:i4>
      </vt:variant>
      <vt:variant>
        <vt:lpwstr>consultantplus://offline/ref=F8B8C8D52CE6B8B2E8067DB07386F0ACC776DBF187351529CFAB5059F099E3A821E6B40BF10B97E8E943C9rAk9K</vt:lpwstr>
      </vt:variant>
      <vt:variant>
        <vt:lpwstr/>
      </vt:variant>
      <vt:variant>
        <vt:i4>7143527</vt:i4>
      </vt:variant>
      <vt:variant>
        <vt:i4>111</vt:i4>
      </vt:variant>
      <vt:variant>
        <vt:i4>0</vt:i4>
      </vt:variant>
      <vt:variant>
        <vt:i4>5</vt:i4>
      </vt:variant>
      <vt:variant>
        <vt:lpwstr>consultantplus://offline/ref=F8B8C8D52CE6B8B2E8067DB07386F0ACC776DBF189331428CFAB5059F099E3A8r2k1K</vt:lpwstr>
      </vt:variant>
      <vt:variant>
        <vt:lpwstr/>
      </vt:variant>
      <vt:variant>
        <vt:i4>458821</vt:i4>
      </vt:variant>
      <vt:variant>
        <vt:i4>108</vt:i4>
      </vt:variant>
      <vt:variant>
        <vt:i4>0</vt:i4>
      </vt:variant>
      <vt:variant>
        <vt:i4>5</vt:i4>
      </vt:variant>
      <vt:variant>
        <vt:lpwstr/>
      </vt:variant>
      <vt:variant>
        <vt:lpwstr>P156</vt:lpwstr>
      </vt:variant>
      <vt:variant>
        <vt:i4>327746</vt:i4>
      </vt:variant>
      <vt:variant>
        <vt:i4>105</vt:i4>
      </vt:variant>
      <vt:variant>
        <vt:i4>0</vt:i4>
      </vt:variant>
      <vt:variant>
        <vt:i4>5</vt:i4>
      </vt:variant>
      <vt:variant>
        <vt:lpwstr/>
      </vt:variant>
      <vt:variant>
        <vt:lpwstr>P124</vt:lpwstr>
      </vt:variant>
      <vt:variant>
        <vt:i4>5832713</vt:i4>
      </vt:variant>
      <vt:variant>
        <vt:i4>102</vt:i4>
      </vt:variant>
      <vt:variant>
        <vt:i4>0</vt:i4>
      </vt:variant>
      <vt:variant>
        <vt:i4>5</vt:i4>
      </vt:variant>
      <vt:variant>
        <vt:lpwstr>consultantplus://offline/ref=FD659E1AE64D0778D2015FA0BC9AD80EB81C1E75B7A3799EF300A68BAD50D6C8837C59271705C0FE8798D1qEkFK</vt:lpwstr>
      </vt:variant>
      <vt:variant>
        <vt:lpwstr/>
      </vt:variant>
      <vt:variant>
        <vt:i4>3670128</vt:i4>
      </vt:variant>
      <vt:variant>
        <vt:i4>99</vt:i4>
      </vt:variant>
      <vt:variant>
        <vt:i4>0</vt:i4>
      </vt:variant>
      <vt:variant>
        <vt:i4>5</vt:i4>
      </vt:variant>
      <vt:variant>
        <vt:lpwstr/>
      </vt:variant>
      <vt:variant>
        <vt:lpwstr>P80</vt:lpwstr>
      </vt:variant>
      <vt:variant>
        <vt:i4>852034</vt:i4>
      </vt:variant>
      <vt:variant>
        <vt:i4>96</vt:i4>
      </vt:variant>
      <vt:variant>
        <vt:i4>0</vt:i4>
      </vt:variant>
      <vt:variant>
        <vt:i4>5</vt:i4>
      </vt:variant>
      <vt:variant>
        <vt:lpwstr/>
      </vt:variant>
      <vt:variant>
        <vt:lpwstr>P429</vt:lpwstr>
      </vt:variant>
      <vt:variant>
        <vt:i4>852034</vt:i4>
      </vt:variant>
      <vt:variant>
        <vt:i4>93</vt:i4>
      </vt:variant>
      <vt:variant>
        <vt:i4>0</vt:i4>
      </vt:variant>
      <vt:variant>
        <vt:i4>5</vt:i4>
      </vt:variant>
      <vt:variant>
        <vt:lpwstr/>
      </vt:variant>
      <vt:variant>
        <vt:lpwstr>P429</vt:lpwstr>
      </vt:variant>
      <vt:variant>
        <vt:i4>458821</vt:i4>
      </vt:variant>
      <vt:variant>
        <vt:i4>90</vt:i4>
      </vt:variant>
      <vt:variant>
        <vt:i4>0</vt:i4>
      </vt:variant>
      <vt:variant>
        <vt:i4>5</vt:i4>
      </vt:variant>
      <vt:variant>
        <vt:lpwstr/>
      </vt:variant>
      <vt:variant>
        <vt:lpwstr>P156</vt:lpwstr>
      </vt:variant>
      <vt:variant>
        <vt:i4>327746</vt:i4>
      </vt:variant>
      <vt:variant>
        <vt:i4>87</vt:i4>
      </vt:variant>
      <vt:variant>
        <vt:i4>0</vt:i4>
      </vt:variant>
      <vt:variant>
        <vt:i4>5</vt:i4>
      </vt:variant>
      <vt:variant>
        <vt:lpwstr/>
      </vt:variant>
      <vt:variant>
        <vt:lpwstr>P124</vt:lpwstr>
      </vt:variant>
      <vt:variant>
        <vt:i4>3670128</vt:i4>
      </vt:variant>
      <vt:variant>
        <vt:i4>84</vt:i4>
      </vt:variant>
      <vt:variant>
        <vt:i4>0</vt:i4>
      </vt:variant>
      <vt:variant>
        <vt:i4>5</vt:i4>
      </vt:variant>
      <vt:variant>
        <vt:lpwstr/>
      </vt:variant>
      <vt:variant>
        <vt:lpwstr>P80</vt:lpwstr>
      </vt:variant>
      <vt:variant>
        <vt:i4>524352</vt:i4>
      </vt:variant>
      <vt:variant>
        <vt:i4>81</vt:i4>
      </vt:variant>
      <vt:variant>
        <vt:i4>0</vt:i4>
      </vt:variant>
      <vt:variant>
        <vt:i4>5</vt:i4>
      </vt:variant>
      <vt:variant>
        <vt:lpwstr/>
      </vt:variant>
      <vt:variant>
        <vt:lpwstr>P1095</vt:lpwstr>
      </vt:variant>
      <vt:variant>
        <vt:i4>917577</vt:i4>
      </vt:variant>
      <vt:variant>
        <vt:i4>78</vt:i4>
      </vt:variant>
      <vt:variant>
        <vt:i4>0</vt:i4>
      </vt:variant>
      <vt:variant>
        <vt:i4>5</vt:i4>
      </vt:variant>
      <vt:variant>
        <vt:lpwstr/>
      </vt:variant>
      <vt:variant>
        <vt:lpwstr>P896</vt:lpwstr>
      </vt:variant>
      <vt:variant>
        <vt:i4>524357</vt:i4>
      </vt:variant>
      <vt:variant>
        <vt:i4>75</vt:i4>
      </vt:variant>
      <vt:variant>
        <vt:i4>0</vt:i4>
      </vt:variant>
      <vt:variant>
        <vt:i4>5</vt:i4>
      </vt:variant>
      <vt:variant>
        <vt:lpwstr/>
      </vt:variant>
      <vt:variant>
        <vt:lpwstr>P850</vt:lpwstr>
      </vt:variant>
      <vt:variant>
        <vt:i4>393285</vt:i4>
      </vt:variant>
      <vt:variant>
        <vt:i4>72</vt:i4>
      </vt:variant>
      <vt:variant>
        <vt:i4>0</vt:i4>
      </vt:variant>
      <vt:variant>
        <vt:i4>5</vt:i4>
      </vt:variant>
      <vt:variant>
        <vt:lpwstr/>
      </vt:variant>
      <vt:variant>
        <vt:lpwstr>P751</vt:lpwstr>
      </vt:variant>
      <vt:variant>
        <vt:i4>327748</vt:i4>
      </vt:variant>
      <vt:variant>
        <vt:i4>69</vt:i4>
      </vt:variant>
      <vt:variant>
        <vt:i4>0</vt:i4>
      </vt:variant>
      <vt:variant>
        <vt:i4>5</vt:i4>
      </vt:variant>
      <vt:variant>
        <vt:lpwstr/>
      </vt:variant>
      <vt:variant>
        <vt:lpwstr>P441</vt:lpwstr>
      </vt:variant>
      <vt:variant>
        <vt:i4>720967</vt:i4>
      </vt:variant>
      <vt:variant>
        <vt:i4>66</vt:i4>
      </vt:variant>
      <vt:variant>
        <vt:i4>0</vt:i4>
      </vt:variant>
      <vt:variant>
        <vt:i4>5</vt:i4>
      </vt:variant>
      <vt:variant>
        <vt:lpwstr/>
      </vt:variant>
      <vt:variant>
        <vt:lpwstr>P279</vt:lpwstr>
      </vt:variant>
      <vt:variant>
        <vt:i4>5832799</vt:i4>
      </vt:variant>
      <vt:variant>
        <vt:i4>63</vt:i4>
      </vt:variant>
      <vt:variant>
        <vt:i4>0</vt:i4>
      </vt:variant>
      <vt:variant>
        <vt:i4>5</vt:i4>
      </vt:variant>
      <vt:variant>
        <vt:lpwstr>consultantplus://offline/ref=FD659E1AE64D0778D2015FA0BC9AD80EB81C1E75B9A27D9FFB00A68BAD50D6C8837C59271705C0FE879FD9qEkFK</vt:lpwstr>
      </vt:variant>
      <vt:variant>
        <vt:lpwstr/>
      </vt:variant>
      <vt:variant>
        <vt:i4>5832790</vt:i4>
      </vt:variant>
      <vt:variant>
        <vt:i4>60</vt:i4>
      </vt:variant>
      <vt:variant>
        <vt:i4>0</vt:i4>
      </vt:variant>
      <vt:variant>
        <vt:i4>5</vt:i4>
      </vt:variant>
      <vt:variant>
        <vt:lpwstr>consultantplus://offline/ref=FD659E1AE64D0778D2015FA0BC9AD80EB81C1E75B7A67693FB00A68BAD50D6C8837C59271705C0FE879FD9qEkBK</vt:lpwstr>
      </vt:variant>
      <vt:variant>
        <vt:lpwstr/>
      </vt:variant>
      <vt:variant>
        <vt:i4>5832784</vt:i4>
      </vt:variant>
      <vt:variant>
        <vt:i4>57</vt:i4>
      </vt:variant>
      <vt:variant>
        <vt:i4>0</vt:i4>
      </vt:variant>
      <vt:variant>
        <vt:i4>5</vt:i4>
      </vt:variant>
      <vt:variant>
        <vt:lpwstr>consultantplus://offline/ref=FD659E1AE64D0778D2015FA0BC9AD80EB81C1E75B6A17F9DF000A68BAD50D6C8837C59271705C0FE879FD8qEk6K</vt:lpwstr>
      </vt:variant>
      <vt:variant>
        <vt:lpwstr/>
      </vt:variant>
      <vt:variant>
        <vt:i4>131167</vt:i4>
      </vt:variant>
      <vt:variant>
        <vt:i4>54</vt:i4>
      </vt:variant>
      <vt:variant>
        <vt:i4>0</vt:i4>
      </vt:variant>
      <vt:variant>
        <vt:i4>5</vt:i4>
      </vt:variant>
      <vt:variant>
        <vt:lpwstr>consultantplus://offline/ref=FD659E1AE64D0778D20141ADAAF68606BA15497BBBA274CCAF5FFDD6FAq5k9K</vt:lpwstr>
      </vt:variant>
      <vt:variant>
        <vt:lpwstr/>
      </vt:variant>
      <vt:variant>
        <vt:i4>5832796</vt:i4>
      </vt:variant>
      <vt:variant>
        <vt:i4>51</vt:i4>
      </vt:variant>
      <vt:variant>
        <vt:i4>0</vt:i4>
      </vt:variant>
      <vt:variant>
        <vt:i4>5</vt:i4>
      </vt:variant>
      <vt:variant>
        <vt:lpwstr>consultantplus://offline/ref=FD659E1AE64D0778D2015FA0BC9AD80EB81C1E75B8A6789AFB00A68BAD50D6C8837C59271705C0FE859BDFqEkBK</vt:lpwstr>
      </vt:variant>
      <vt:variant>
        <vt:lpwstr/>
      </vt:variant>
      <vt:variant>
        <vt:i4>5832795</vt:i4>
      </vt:variant>
      <vt:variant>
        <vt:i4>48</vt:i4>
      </vt:variant>
      <vt:variant>
        <vt:i4>0</vt:i4>
      </vt:variant>
      <vt:variant>
        <vt:i4>5</vt:i4>
      </vt:variant>
      <vt:variant>
        <vt:lpwstr>consultantplus://offline/ref=FD659E1AE64D0778D2015FA0BC9AD80EB81C1E75B8A6789AFB00A68BAD50D6C8837C59271705C0FE8696DBqEk6K</vt:lpwstr>
      </vt:variant>
      <vt:variant>
        <vt:lpwstr/>
      </vt:variant>
      <vt:variant>
        <vt:i4>5832790</vt:i4>
      </vt:variant>
      <vt:variant>
        <vt:i4>45</vt:i4>
      </vt:variant>
      <vt:variant>
        <vt:i4>0</vt:i4>
      </vt:variant>
      <vt:variant>
        <vt:i4>5</vt:i4>
      </vt:variant>
      <vt:variant>
        <vt:lpwstr>consultantplus://offline/ref=FD659E1AE64D0778D2015FA0BC9AD80EB81C1E75B7A67693FB00A68BAD50D6C8837C59271705C0FE879FD9qEkBK</vt:lpwstr>
      </vt:variant>
      <vt:variant>
        <vt:lpwstr/>
      </vt:variant>
      <vt:variant>
        <vt:i4>5832784</vt:i4>
      </vt:variant>
      <vt:variant>
        <vt:i4>42</vt:i4>
      </vt:variant>
      <vt:variant>
        <vt:i4>0</vt:i4>
      </vt:variant>
      <vt:variant>
        <vt:i4>5</vt:i4>
      </vt:variant>
      <vt:variant>
        <vt:lpwstr>consultantplus://offline/ref=FD659E1AE64D0778D2015FA0BC9AD80EB81C1E75B6A17F9DF000A68BAD50D6C8837C59271705C0FE879FD8qEk6K</vt:lpwstr>
      </vt:variant>
      <vt:variant>
        <vt:lpwstr/>
      </vt:variant>
      <vt:variant>
        <vt:i4>5832790</vt:i4>
      </vt:variant>
      <vt:variant>
        <vt:i4>39</vt:i4>
      </vt:variant>
      <vt:variant>
        <vt:i4>0</vt:i4>
      </vt:variant>
      <vt:variant>
        <vt:i4>5</vt:i4>
      </vt:variant>
      <vt:variant>
        <vt:lpwstr>consultantplus://offline/ref=FD659E1AE64D0778D2015FA0BC9AD80EB81C1E75B7A67693FB00A68BAD50D6C8837C59271705C0FE879FD9qEkBK</vt:lpwstr>
      </vt:variant>
      <vt:variant>
        <vt:lpwstr/>
      </vt:variant>
      <vt:variant>
        <vt:i4>5832795</vt:i4>
      </vt:variant>
      <vt:variant>
        <vt:i4>36</vt:i4>
      </vt:variant>
      <vt:variant>
        <vt:i4>0</vt:i4>
      </vt:variant>
      <vt:variant>
        <vt:i4>5</vt:i4>
      </vt:variant>
      <vt:variant>
        <vt:lpwstr>consultantplus://offline/ref=FD659E1AE64D0778D2015FA0BC9AD80EB81C1E75B8A6789AFB00A68BAD50D6C8837C59271705C0FE8696DBqEk6K</vt:lpwstr>
      </vt:variant>
      <vt:variant>
        <vt:lpwstr/>
      </vt:variant>
      <vt:variant>
        <vt:i4>5832790</vt:i4>
      </vt:variant>
      <vt:variant>
        <vt:i4>33</vt:i4>
      </vt:variant>
      <vt:variant>
        <vt:i4>0</vt:i4>
      </vt:variant>
      <vt:variant>
        <vt:i4>5</vt:i4>
      </vt:variant>
      <vt:variant>
        <vt:lpwstr>consultantplus://offline/ref=FD659E1AE64D0778D2015FA0BC9AD80EB81C1E75B7A67693FB00A68BAD50D6C8837C59271705C0FE879FD9qEkBK</vt:lpwstr>
      </vt:variant>
      <vt:variant>
        <vt:lpwstr/>
      </vt:variant>
      <vt:variant>
        <vt:i4>5832784</vt:i4>
      </vt:variant>
      <vt:variant>
        <vt:i4>30</vt:i4>
      </vt:variant>
      <vt:variant>
        <vt:i4>0</vt:i4>
      </vt:variant>
      <vt:variant>
        <vt:i4>5</vt:i4>
      </vt:variant>
      <vt:variant>
        <vt:lpwstr>consultantplus://offline/ref=FD659E1AE64D0778D2015FA0BC9AD80EB81C1E75B6A17F9DF000A68BAD50D6C8837C59271705C0FE879FD8qEk6K</vt:lpwstr>
      </vt:variant>
      <vt:variant>
        <vt:lpwstr/>
      </vt:variant>
      <vt:variant>
        <vt:i4>5832790</vt:i4>
      </vt:variant>
      <vt:variant>
        <vt:i4>27</vt:i4>
      </vt:variant>
      <vt:variant>
        <vt:i4>0</vt:i4>
      </vt:variant>
      <vt:variant>
        <vt:i4>5</vt:i4>
      </vt:variant>
      <vt:variant>
        <vt:lpwstr>consultantplus://offline/ref=FD659E1AE64D0778D2015FA0BC9AD80EB81C1E75B7A67693FB00A68BAD50D6C8837C59271705C0FE879FD9qEkBK</vt:lpwstr>
      </vt:variant>
      <vt:variant>
        <vt:lpwstr/>
      </vt:variant>
      <vt:variant>
        <vt:i4>458821</vt:i4>
      </vt:variant>
      <vt:variant>
        <vt:i4>24</vt:i4>
      </vt:variant>
      <vt:variant>
        <vt:i4>0</vt:i4>
      </vt:variant>
      <vt:variant>
        <vt:i4>5</vt:i4>
      </vt:variant>
      <vt:variant>
        <vt:lpwstr/>
      </vt:variant>
      <vt:variant>
        <vt:lpwstr>P156</vt:lpwstr>
      </vt:variant>
      <vt:variant>
        <vt:i4>327746</vt:i4>
      </vt:variant>
      <vt:variant>
        <vt:i4>21</vt:i4>
      </vt:variant>
      <vt:variant>
        <vt:i4>0</vt:i4>
      </vt:variant>
      <vt:variant>
        <vt:i4>5</vt:i4>
      </vt:variant>
      <vt:variant>
        <vt:lpwstr/>
      </vt:variant>
      <vt:variant>
        <vt:lpwstr>P124</vt:lpwstr>
      </vt:variant>
      <vt:variant>
        <vt:i4>3670128</vt:i4>
      </vt:variant>
      <vt:variant>
        <vt:i4>18</vt:i4>
      </vt:variant>
      <vt:variant>
        <vt:i4>0</vt:i4>
      </vt:variant>
      <vt:variant>
        <vt:i4>5</vt:i4>
      </vt:variant>
      <vt:variant>
        <vt:lpwstr/>
      </vt:variant>
      <vt:variant>
        <vt:lpwstr>P80</vt:lpwstr>
      </vt:variant>
      <vt:variant>
        <vt:i4>5832795</vt:i4>
      </vt:variant>
      <vt:variant>
        <vt:i4>15</vt:i4>
      </vt:variant>
      <vt:variant>
        <vt:i4>0</vt:i4>
      </vt:variant>
      <vt:variant>
        <vt:i4>5</vt:i4>
      </vt:variant>
      <vt:variant>
        <vt:lpwstr>consultantplus://offline/ref=FD659E1AE64D0778D2015FA0BC9AD80EB81C1E75B6A0789AF500A68BAD50D6C8837C59271705C0FE879FD8qEkBK</vt:lpwstr>
      </vt:variant>
      <vt:variant>
        <vt:lpwstr/>
      </vt:variant>
      <vt:variant>
        <vt:i4>3342448</vt:i4>
      </vt:variant>
      <vt:variant>
        <vt:i4>12</vt:i4>
      </vt:variant>
      <vt:variant>
        <vt:i4>0</vt:i4>
      </vt:variant>
      <vt:variant>
        <vt:i4>5</vt:i4>
      </vt:variant>
      <vt:variant>
        <vt:lpwstr/>
      </vt:variant>
      <vt:variant>
        <vt:lpwstr>P33</vt:lpwstr>
      </vt:variant>
      <vt:variant>
        <vt:i4>5832795</vt:i4>
      </vt:variant>
      <vt:variant>
        <vt:i4>9</vt:i4>
      </vt:variant>
      <vt:variant>
        <vt:i4>0</vt:i4>
      </vt:variant>
      <vt:variant>
        <vt:i4>5</vt:i4>
      </vt:variant>
      <vt:variant>
        <vt:lpwstr>consultantplus://offline/ref=FD659E1AE64D0778D2015FA0BC9AD80EB81C1E75B6A0789AF500A68BAD50D6C8837C59271705C0FE879FD8qEkBK</vt:lpwstr>
      </vt:variant>
      <vt:variant>
        <vt:lpwstr/>
      </vt:variant>
      <vt:variant>
        <vt:i4>5832790</vt:i4>
      </vt:variant>
      <vt:variant>
        <vt:i4>6</vt:i4>
      </vt:variant>
      <vt:variant>
        <vt:i4>0</vt:i4>
      </vt:variant>
      <vt:variant>
        <vt:i4>5</vt:i4>
      </vt:variant>
      <vt:variant>
        <vt:lpwstr>consultantplus://offline/ref=FD659E1AE64D0778D2015FA0BC9AD80EB81C1E75B7A67B9EFA00A68BAD50D6C8837C59271705C0FE879FD8qEkBK</vt:lpwstr>
      </vt:variant>
      <vt:variant>
        <vt:lpwstr/>
      </vt:variant>
      <vt:variant>
        <vt:i4>5832789</vt:i4>
      </vt:variant>
      <vt:variant>
        <vt:i4>3</vt:i4>
      </vt:variant>
      <vt:variant>
        <vt:i4>0</vt:i4>
      </vt:variant>
      <vt:variant>
        <vt:i4>5</vt:i4>
      </vt:variant>
      <vt:variant>
        <vt:lpwstr>consultantplus://offline/ref=FD659E1AE64D0778D2015FA0BC9AD80EB81C1E75B7A07A92F000A68BAD50D6C8837C59271705C0FE879FD8qEkBK</vt:lpwstr>
      </vt:variant>
      <vt:variant>
        <vt:lpwstr/>
      </vt:variant>
      <vt:variant>
        <vt:i4>1179719</vt:i4>
      </vt:variant>
      <vt:variant>
        <vt:i4>0</vt:i4>
      </vt:variant>
      <vt:variant>
        <vt:i4>0</vt:i4>
      </vt:variant>
      <vt:variant>
        <vt:i4>5</vt:i4>
      </vt:variant>
      <vt:variant>
        <vt:lpwstr>http://www.consultant.ru/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Лузина А.А.</dc:creator>
  <cp:lastModifiedBy>Gzm</cp:lastModifiedBy>
  <cp:revision>11</cp:revision>
  <cp:lastPrinted>2019-04-22T05:36:00Z</cp:lastPrinted>
  <dcterms:created xsi:type="dcterms:W3CDTF">2019-04-23T06:53:00Z</dcterms:created>
  <dcterms:modified xsi:type="dcterms:W3CDTF">2019-05-24T09:23:00Z</dcterms:modified>
</cp:coreProperties>
</file>